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E2" w:rsidRPr="007456E2" w:rsidRDefault="007456E2" w:rsidP="0074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7A59C42" wp14:editId="6768655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7456E2" w:rsidRPr="007456E2" w:rsidRDefault="007456E2" w:rsidP="007456E2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</w:t>
      </w:r>
    </w:p>
    <w:p w:rsidR="007456E2" w:rsidRPr="007456E2" w:rsidRDefault="007456E2" w:rsidP="007456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7456E2" w:rsidRPr="007456E2" w:rsidRDefault="007456E2" w:rsidP="007456E2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7456E2" w:rsidRPr="007456E2" w:rsidSect="007456E2">
          <w:footerReference w:type="default" r:id="rId9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456E2" w:rsidRPr="007456E2" w:rsidTr="002744C8">
        <w:tc>
          <w:tcPr>
            <w:tcW w:w="1951" w:type="dxa"/>
          </w:tcPr>
          <w:p w:rsidR="007456E2" w:rsidRPr="007456E2" w:rsidRDefault="007456E2" w:rsidP="007456E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456E2">
              <w:rPr>
                <w:b/>
                <w:smallCaps/>
                <w:sz w:val="24"/>
                <w:szCs w:val="24"/>
              </w:rPr>
              <w:t>Predlagatelj</w:t>
            </w:r>
            <w:r w:rsidRPr="007456E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7456E2" w:rsidRPr="007456E2" w:rsidRDefault="007456E2" w:rsidP="007456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mora, prometa i infrastrukture</w:t>
            </w:r>
          </w:p>
        </w:tc>
      </w:tr>
    </w:tbl>
    <w:p w:rsidR="007456E2" w:rsidRPr="007456E2" w:rsidRDefault="007456E2" w:rsidP="007456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7456E2" w:rsidRPr="007456E2" w:rsidRDefault="007456E2" w:rsidP="007456E2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7456E2" w:rsidRPr="007456E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7456E2" w:rsidRPr="007456E2" w:rsidTr="002744C8">
        <w:tc>
          <w:tcPr>
            <w:tcW w:w="1951" w:type="dxa"/>
          </w:tcPr>
          <w:p w:rsidR="007456E2" w:rsidRPr="007456E2" w:rsidRDefault="007456E2" w:rsidP="007456E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456E2">
              <w:rPr>
                <w:b/>
                <w:smallCaps/>
                <w:sz w:val="24"/>
                <w:szCs w:val="24"/>
              </w:rPr>
              <w:t>Predmet</w:t>
            </w:r>
            <w:r w:rsidRPr="007456E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7456E2" w:rsidRPr="007456E2" w:rsidRDefault="007456E2" w:rsidP="007456E2">
            <w:pPr>
              <w:spacing w:line="360" w:lineRule="auto"/>
              <w:rPr>
                <w:sz w:val="24"/>
                <w:szCs w:val="24"/>
              </w:rPr>
            </w:pPr>
            <w:r w:rsidRPr="007456E2">
              <w:rPr>
                <w:bCs/>
                <w:snapToGrid w:val="0"/>
                <w:sz w:val="24"/>
                <w:szCs w:val="24"/>
                <w:lang w:eastAsia="en-US"/>
              </w:rPr>
              <w:t>Prijedlog odluke o financiranju projekta "Obnova voznog parka HŽ Putničkog prijevoza novim elektromotornim vlakovima"</w:t>
            </w:r>
          </w:p>
        </w:tc>
      </w:tr>
    </w:tbl>
    <w:p w:rsidR="007456E2" w:rsidRPr="007456E2" w:rsidRDefault="007456E2" w:rsidP="007456E2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6E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6E2" w:rsidRPr="007456E2" w:rsidRDefault="007456E2" w:rsidP="0074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7456E2" w:rsidRPr="007456E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E2" w:rsidRPr="007456E2" w:rsidRDefault="007456E2" w:rsidP="007456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Prijedlog</w:t>
      </w:r>
    </w:p>
    <w:p w:rsidR="007456E2" w:rsidRDefault="007456E2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6" w:rsidRDefault="00395446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6" w:rsidRPr="007456E2" w:rsidRDefault="00395446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CFC" w:rsidRPr="007456E2" w:rsidRDefault="00EF4CFC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 xml:space="preserve">Na temelju članka 31. </w:t>
      </w:r>
      <w:r w:rsidR="00F05285" w:rsidRPr="007456E2">
        <w:rPr>
          <w:rFonts w:ascii="Times New Roman" w:hAnsi="Times New Roman" w:cs="Times New Roman"/>
          <w:sz w:val="24"/>
          <w:szCs w:val="24"/>
        </w:rPr>
        <w:t>s</w:t>
      </w:r>
      <w:r w:rsidRPr="007456E2">
        <w:rPr>
          <w:rFonts w:ascii="Times New Roman" w:hAnsi="Times New Roman" w:cs="Times New Roman"/>
          <w:sz w:val="24"/>
          <w:szCs w:val="24"/>
        </w:rPr>
        <w:t>tavka 2. Zakona o Vladi Republike Hrvatske (Narodne novine</w:t>
      </w:r>
      <w:r w:rsidR="00A724CA" w:rsidRPr="007456E2">
        <w:rPr>
          <w:rFonts w:ascii="Times New Roman" w:hAnsi="Times New Roman" w:cs="Times New Roman"/>
          <w:sz w:val="24"/>
          <w:szCs w:val="24"/>
        </w:rPr>
        <w:t>, br.</w:t>
      </w:r>
      <w:r w:rsidR="00F05285" w:rsidRPr="007456E2">
        <w:rPr>
          <w:rFonts w:ascii="Times New Roman" w:hAnsi="Times New Roman" w:cs="Times New Roman"/>
          <w:sz w:val="24"/>
          <w:szCs w:val="24"/>
        </w:rPr>
        <w:t xml:space="preserve"> 150/</w:t>
      </w:r>
      <w:r w:rsidRPr="007456E2">
        <w:rPr>
          <w:rFonts w:ascii="Times New Roman" w:hAnsi="Times New Roman" w:cs="Times New Roman"/>
          <w:sz w:val="24"/>
          <w:szCs w:val="24"/>
        </w:rPr>
        <w:t>11, 1</w:t>
      </w:r>
      <w:r w:rsidR="00D86714" w:rsidRPr="007456E2">
        <w:rPr>
          <w:rFonts w:ascii="Times New Roman" w:hAnsi="Times New Roman" w:cs="Times New Roman"/>
          <w:sz w:val="24"/>
          <w:szCs w:val="24"/>
        </w:rPr>
        <w:t xml:space="preserve">19/14, </w:t>
      </w:r>
      <w:r w:rsidR="00F05285" w:rsidRPr="007456E2">
        <w:rPr>
          <w:rFonts w:ascii="Times New Roman" w:hAnsi="Times New Roman" w:cs="Times New Roman"/>
          <w:sz w:val="24"/>
          <w:szCs w:val="24"/>
        </w:rPr>
        <w:t>93/</w:t>
      </w:r>
      <w:r w:rsidR="00A724CA" w:rsidRPr="007456E2">
        <w:rPr>
          <w:rFonts w:ascii="Times New Roman" w:hAnsi="Times New Roman" w:cs="Times New Roman"/>
          <w:sz w:val="24"/>
          <w:szCs w:val="24"/>
        </w:rPr>
        <w:t>16</w:t>
      </w:r>
      <w:r w:rsidR="008D3712" w:rsidRPr="007456E2">
        <w:rPr>
          <w:rFonts w:ascii="Times New Roman" w:hAnsi="Times New Roman" w:cs="Times New Roman"/>
          <w:sz w:val="24"/>
          <w:szCs w:val="24"/>
        </w:rPr>
        <w:t xml:space="preserve"> i</w:t>
      </w:r>
      <w:r w:rsidR="00D86714" w:rsidRPr="007456E2">
        <w:rPr>
          <w:rFonts w:ascii="Times New Roman" w:hAnsi="Times New Roman" w:cs="Times New Roman"/>
          <w:sz w:val="24"/>
          <w:szCs w:val="24"/>
        </w:rPr>
        <w:t xml:space="preserve"> 116/18</w:t>
      </w:r>
      <w:r w:rsidR="00A724CA" w:rsidRPr="007456E2">
        <w:rPr>
          <w:rFonts w:ascii="Times New Roman" w:hAnsi="Times New Roman" w:cs="Times New Roman"/>
          <w:sz w:val="24"/>
          <w:szCs w:val="24"/>
        </w:rPr>
        <w:t xml:space="preserve">), </w:t>
      </w:r>
      <w:r w:rsidRPr="007456E2">
        <w:rPr>
          <w:rFonts w:ascii="Times New Roman" w:hAnsi="Times New Roman" w:cs="Times New Roman"/>
          <w:sz w:val="24"/>
          <w:szCs w:val="24"/>
        </w:rPr>
        <w:t>a u vezi s člankom 114. Zakona o proračunu (Narodne novine</w:t>
      </w:r>
      <w:r w:rsidR="00A724CA" w:rsidRPr="007456E2">
        <w:rPr>
          <w:rFonts w:ascii="Times New Roman" w:hAnsi="Times New Roman" w:cs="Times New Roman"/>
          <w:sz w:val="24"/>
          <w:szCs w:val="24"/>
        </w:rPr>
        <w:t>, br.</w:t>
      </w:r>
      <w:r w:rsidR="00DD2E1E" w:rsidRPr="007456E2">
        <w:rPr>
          <w:rFonts w:ascii="Times New Roman" w:hAnsi="Times New Roman" w:cs="Times New Roman"/>
          <w:sz w:val="24"/>
          <w:szCs w:val="24"/>
        </w:rPr>
        <w:t xml:space="preserve"> 87/08</w:t>
      </w:r>
      <w:r w:rsidR="000F512B" w:rsidRPr="007456E2">
        <w:rPr>
          <w:rFonts w:ascii="Times New Roman" w:hAnsi="Times New Roman" w:cs="Times New Roman"/>
          <w:sz w:val="24"/>
          <w:szCs w:val="24"/>
        </w:rPr>
        <w:t xml:space="preserve">, </w:t>
      </w:r>
      <w:r w:rsidR="00F05285" w:rsidRPr="007456E2">
        <w:rPr>
          <w:rFonts w:ascii="Times New Roman" w:hAnsi="Times New Roman" w:cs="Times New Roman"/>
          <w:sz w:val="24"/>
          <w:szCs w:val="24"/>
        </w:rPr>
        <w:t>136/12 i 15/</w:t>
      </w:r>
      <w:r w:rsidRPr="007456E2">
        <w:rPr>
          <w:rFonts w:ascii="Times New Roman" w:hAnsi="Times New Roman" w:cs="Times New Roman"/>
          <w:sz w:val="24"/>
          <w:szCs w:val="24"/>
        </w:rPr>
        <w:t>15), Vlada Republike Hrvatsk</w:t>
      </w:r>
      <w:r w:rsidR="00DE4BAC" w:rsidRPr="007456E2">
        <w:rPr>
          <w:rFonts w:ascii="Times New Roman" w:hAnsi="Times New Roman" w:cs="Times New Roman"/>
          <w:sz w:val="24"/>
          <w:szCs w:val="24"/>
        </w:rPr>
        <w:t>e</w:t>
      </w:r>
      <w:r w:rsidR="008B0D99"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sz w:val="24"/>
          <w:szCs w:val="24"/>
        </w:rPr>
        <w:t>je na sjednic</w:t>
      </w:r>
      <w:r w:rsidR="00417135" w:rsidRPr="007456E2">
        <w:rPr>
          <w:rFonts w:ascii="Times New Roman" w:hAnsi="Times New Roman" w:cs="Times New Roman"/>
          <w:sz w:val="24"/>
          <w:szCs w:val="24"/>
        </w:rPr>
        <w:t>i održanoj ________________ 2020</w:t>
      </w:r>
      <w:r w:rsidRPr="007456E2">
        <w:rPr>
          <w:rFonts w:ascii="Times New Roman" w:hAnsi="Times New Roman" w:cs="Times New Roman"/>
          <w:sz w:val="24"/>
          <w:szCs w:val="24"/>
        </w:rPr>
        <w:t>. godine donijela</w:t>
      </w:r>
    </w:p>
    <w:p w:rsidR="00EF4CFC" w:rsidRPr="00395446" w:rsidRDefault="00EF4CFC" w:rsidP="0039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FC" w:rsidRPr="00395446" w:rsidRDefault="00EF4CFC" w:rsidP="0039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DA5" w:rsidRDefault="00EF4CFC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O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D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L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U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K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U</w:t>
      </w:r>
    </w:p>
    <w:p w:rsidR="00395446" w:rsidRPr="007456E2" w:rsidRDefault="00395446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46" w:rsidRDefault="00EF4CFC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o financiranju projekta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24249" w:rsidRPr="00395446">
        <w:rPr>
          <w:rFonts w:ascii="Times New Roman" w:hAnsi="Times New Roman" w:cs="Times New Roman"/>
          <w:b/>
          <w:sz w:val="24"/>
          <w:szCs w:val="24"/>
        </w:rPr>
        <w:t xml:space="preserve">Obnova voznog parka HŽ Putničkog prijevoza </w:t>
      </w:r>
    </w:p>
    <w:p w:rsidR="00F05285" w:rsidRPr="00395446" w:rsidRDefault="00E24249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46">
        <w:rPr>
          <w:rFonts w:ascii="Times New Roman" w:hAnsi="Times New Roman" w:cs="Times New Roman"/>
          <w:b/>
          <w:sz w:val="24"/>
          <w:szCs w:val="24"/>
        </w:rPr>
        <w:t>novim elektromotornim vlakovima</w:t>
      </w:r>
      <w:r w:rsidR="00395446">
        <w:rPr>
          <w:rFonts w:ascii="Times New Roman" w:hAnsi="Times New Roman" w:cs="Times New Roman"/>
          <w:b/>
          <w:sz w:val="24"/>
          <w:szCs w:val="24"/>
        </w:rPr>
        <w:t>"</w:t>
      </w:r>
    </w:p>
    <w:p w:rsidR="00E67EF3" w:rsidRDefault="00E67EF3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46" w:rsidRPr="00395446" w:rsidRDefault="00395446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FC" w:rsidRPr="007456E2" w:rsidRDefault="00EF4CFC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I.</w:t>
      </w:r>
    </w:p>
    <w:p w:rsidR="00395446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FC" w:rsidRDefault="00EF4CFC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S ciljem provedbe mjere Strategije prometnog razvoja Republike Hrvatske za razdoblje od 201</w:t>
      </w:r>
      <w:r w:rsidR="00F508ED" w:rsidRPr="007456E2">
        <w:rPr>
          <w:rFonts w:ascii="Times New Roman" w:hAnsi="Times New Roman" w:cs="Times New Roman"/>
          <w:sz w:val="24"/>
          <w:szCs w:val="24"/>
        </w:rPr>
        <w:t>7.</w:t>
      </w:r>
      <w:r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F508ED" w:rsidRPr="007456E2">
        <w:rPr>
          <w:rFonts w:ascii="Times New Roman" w:hAnsi="Times New Roman" w:cs="Times New Roman"/>
          <w:sz w:val="24"/>
          <w:szCs w:val="24"/>
        </w:rPr>
        <w:t>d</w:t>
      </w:r>
      <w:r w:rsidRPr="007456E2">
        <w:rPr>
          <w:rFonts w:ascii="Times New Roman" w:hAnsi="Times New Roman" w:cs="Times New Roman"/>
          <w:sz w:val="24"/>
          <w:szCs w:val="24"/>
        </w:rPr>
        <w:t xml:space="preserve">o 2030. </w:t>
      </w:r>
      <w:r w:rsidR="00F508ED" w:rsidRPr="007456E2">
        <w:rPr>
          <w:rFonts w:ascii="Times New Roman" w:hAnsi="Times New Roman" w:cs="Times New Roman"/>
          <w:sz w:val="24"/>
          <w:szCs w:val="24"/>
        </w:rPr>
        <w:t>g</w:t>
      </w:r>
      <w:r w:rsidR="00DD2E1E" w:rsidRPr="007456E2">
        <w:rPr>
          <w:rFonts w:ascii="Times New Roman" w:hAnsi="Times New Roman" w:cs="Times New Roman"/>
          <w:sz w:val="24"/>
          <w:szCs w:val="24"/>
        </w:rPr>
        <w:t>odine (Narodne novine, broj</w:t>
      </w:r>
      <w:r w:rsidR="009C21AE" w:rsidRPr="007456E2">
        <w:rPr>
          <w:rFonts w:ascii="Times New Roman" w:hAnsi="Times New Roman" w:cs="Times New Roman"/>
          <w:sz w:val="24"/>
          <w:szCs w:val="24"/>
        </w:rPr>
        <w:t xml:space="preserve"> 84/17)</w:t>
      </w:r>
      <w:r w:rsidR="009F316A">
        <w:rPr>
          <w:rFonts w:ascii="Times New Roman" w:hAnsi="Times New Roman" w:cs="Times New Roman"/>
          <w:sz w:val="24"/>
          <w:szCs w:val="24"/>
        </w:rPr>
        <w:t>,</w:t>
      </w:r>
      <w:r w:rsidR="009C21AE"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F508ED" w:rsidRPr="007456E2">
        <w:rPr>
          <w:rFonts w:ascii="Times New Roman" w:hAnsi="Times New Roman" w:cs="Times New Roman"/>
          <w:sz w:val="24"/>
          <w:szCs w:val="24"/>
        </w:rPr>
        <w:t xml:space="preserve">pod nazivom R.30 Unaprjeđenje voznog parka za prijevoz putnika, projekt </w:t>
      </w:r>
      <w:r w:rsidR="009F316A">
        <w:rPr>
          <w:rFonts w:ascii="Times New Roman" w:hAnsi="Times New Roman" w:cs="Times New Roman"/>
          <w:sz w:val="24"/>
          <w:szCs w:val="24"/>
        </w:rPr>
        <w:t>"</w:t>
      </w:r>
      <w:r w:rsidR="00E24249" w:rsidRPr="009F316A">
        <w:rPr>
          <w:rFonts w:ascii="Times New Roman" w:hAnsi="Times New Roman" w:cs="Times New Roman"/>
          <w:sz w:val="24"/>
          <w:szCs w:val="24"/>
        </w:rPr>
        <w:t>Obnova voznog parka HŽ Putničkog prijevoza novim elektromotornim vlakovima</w:t>
      </w:r>
      <w:r w:rsidR="009F316A">
        <w:rPr>
          <w:rFonts w:ascii="Times New Roman" w:hAnsi="Times New Roman" w:cs="Times New Roman"/>
          <w:sz w:val="24"/>
          <w:szCs w:val="24"/>
        </w:rPr>
        <w:t>"</w:t>
      </w:r>
      <w:r w:rsidR="00E24249"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sz w:val="24"/>
          <w:szCs w:val="24"/>
        </w:rPr>
        <w:t>(</w:t>
      </w:r>
      <w:r w:rsidR="00F508ED" w:rsidRPr="007456E2">
        <w:rPr>
          <w:rFonts w:ascii="Times New Roman" w:hAnsi="Times New Roman" w:cs="Times New Roman"/>
          <w:sz w:val="24"/>
          <w:szCs w:val="24"/>
        </w:rPr>
        <w:t xml:space="preserve">u </w:t>
      </w:r>
      <w:r w:rsidR="00F838D5" w:rsidRPr="007456E2">
        <w:rPr>
          <w:rFonts w:ascii="Times New Roman" w:hAnsi="Times New Roman" w:cs="Times New Roman"/>
          <w:sz w:val="24"/>
          <w:szCs w:val="24"/>
        </w:rPr>
        <w:t>daljnjem</w:t>
      </w:r>
      <w:r w:rsidR="00F508ED" w:rsidRPr="007456E2">
        <w:rPr>
          <w:rFonts w:ascii="Times New Roman" w:hAnsi="Times New Roman" w:cs="Times New Roman"/>
          <w:sz w:val="24"/>
          <w:szCs w:val="24"/>
        </w:rPr>
        <w:t xml:space="preserve"> tekstu: P</w:t>
      </w:r>
      <w:r w:rsidR="007768EA" w:rsidRPr="007456E2">
        <w:rPr>
          <w:rFonts w:ascii="Times New Roman" w:hAnsi="Times New Roman" w:cs="Times New Roman"/>
          <w:sz w:val="24"/>
          <w:szCs w:val="24"/>
        </w:rPr>
        <w:t xml:space="preserve">rojekt) </w:t>
      </w:r>
      <w:r w:rsidRPr="007456E2">
        <w:rPr>
          <w:rFonts w:ascii="Times New Roman" w:hAnsi="Times New Roman" w:cs="Times New Roman"/>
          <w:sz w:val="24"/>
          <w:szCs w:val="24"/>
        </w:rPr>
        <w:t xml:space="preserve">predviđen je Operativnim programom </w:t>
      </w:r>
      <w:r w:rsidR="009F316A">
        <w:rPr>
          <w:rFonts w:ascii="Times New Roman" w:hAnsi="Times New Roman" w:cs="Times New Roman"/>
          <w:sz w:val="24"/>
          <w:szCs w:val="24"/>
        </w:rPr>
        <w:t>"</w:t>
      </w:r>
      <w:r w:rsidRPr="007456E2">
        <w:rPr>
          <w:rFonts w:ascii="Times New Roman" w:hAnsi="Times New Roman" w:cs="Times New Roman"/>
          <w:sz w:val="24"/>
          <w:szCs w:val="24"/>
        </w:rPr>
        <w:t>Konkurentnost i kohezija</w:t>
      </w:r>
      <w:r w:rsidR="009F316A">
        <w:rPr>
          <w:rFonts w:ascii="Times New Roman" w:hAnsi="Times New Roman" w:cs="Times New Roman"/>
          <w:sz w:val="24"/>
          <w:szCs w:val="24"/>
        </w:rPr>
        <w:t>"</w:t>
      </w:r>
      <w:r w:rsidRPr="007456E2">
        <w:rPr>
          <w:rFonts w:ascii="Times New Roman" w:hAnsi="Times New Roman" w:cs="Times New Roman"/>
          <w:sz w:val="24"/>
          <w:szCs w:val="24"/>
        </w:rPr>
        <w:t xml:space="preserve"> 2014.</w:t>
      </w:r>
      <w:r w:rsidR="009F316A">
        <w:rPr>
          <w:rFonts w:ascii="Times New Roman" w:hAnsi="Times New Roman" w:cs="Times New Roman"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sz w:val="24"/>
          <w:szCs w:val="24"/>
        </w:rPr>
        <w:t>-</w:t>
      </w:r>
      <w:r w:rsidR="009F316A">
        <w:rPr>
          <w:rFonts w:ascii="Times New Roman" w:hAnsi="Times New Roman" w:cs="Times New Roman"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sz w:val="24"/>
          <w:szCs w:val="24"/>
        </w:rPr>
        <w:t xml:space="preserve">2020. </w:t>
      </w:r>
      <w:r w:rsidR="00F508ED" w:rsidRPr="007456E2">
        <w:rPr>
          <w:rFonts w:ascii="Times New Roman" w:hAnsi="Times New Roman" w:cs="Times New Roman"/>
          <w:sz w:val="24"/>
          <w:szCs w:val="24"/>
        </w:rPr>
        <w:t>u</w:t>
      </w:r>
      <w:r w:rsidRPr="007456E2">
        <w:rPr>
          <w:rFonts w:ascii="Times New Roman" w:hAnsi="Times New Roman" w:cs="Times New Roman"/>
          <w:sz w:val="24"/>
          <w:szCs w:val="24"/>
        </w:rPr>
        <w:t>nutar Prioritetne osi 7. Povezanost i mobilno</w:t>
      </w:r>
      <w:r w:rsidR="00F508ED" w:rsidRPr="007456E2">
        <w:rPr>
          <w:rFonts w:ascii="Times New Roman" w:hAnsi="Times New Roman" w:cs="Times New Roman"/>
          <w:sz w:val="24"/>
          <w:szCs w:val="24"/>
        </w:rPr>
        <w:t>st, Investicijskog prioriteta 7iii</w:t>
      </w:r>
      <w:r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F508ED" w:rsidRPr="007456E2">
        <w:rPr>
          <w:rFonts w:ascii="Times New Roman" w:hAnsi="Times New Roman" w:cs="Times New Roman"/>
          <w:sz w:val="24"/>
          <w:szCs w:val="24"/>
        </w:rPr>
        <w:t xml:space="preserve">Razvoj i obnova sveobuhvatnih, visokokvalitetnih i </w:t>
      </w:r>
      <w:proofErr w:type="spellStart"/>
      <w:r w:rsidR="00F508ED" w:rsidRPr="007456E2">
        <w:rPr>
          <w:rFonts w:ascii="Times New Roman" w:hAnsi="Times New Roman" w:cs="Times New Roman"/>
          <w:sz w:val="24"/>
          <w:szCs w:val="24"/>
        </w:rPr>
        <w:t>interoperabilnih</w:t>
      </w:r>
      <w:proofErr w:type="spellEnd"/>
      <w:r w:rsidR="00F838D5" w:rsidRPr="007456E2">
        <w:rPr>
          <w:rFonts w:ascii="Times New Roman" w:hAnsi="Times New Roman" w:cs="Times New Roman"/>
          <w:sz w:val="24"/>
          <w:szCs w:val="24"/>
        </w:rPr>
        <w:t xml:space="preserve"> željezničkih sustava te promicanj</w:t>
      </w:r>
      <w:r w:rsidR="00CF6727" w:rsidRPr="007456E2">
        <w:rPr>
          <w:rFonts w:ascii="Times New Roman" w:hAnsi="Times New Roman" w:cs="Times New Roman"/>
          <w:sz w:val="24"/>
          <w:szCs w:val="24"/>
        </w:rPr>
        <w:t>e mjera za smanjenje buke, S</w:t>
      </w:r>
      <w:r w:rsidR="00F838D5" w:rsidRPr="007456E2">
        <w:rPr>
          <w:rFonts w:ascii="Times New Roman" w:hAnsi="Times New Roman" w:cs="Times New Roman"/>
          <w:sz w:val="24"/>
          <w:szCs w:val="24"/>
        </w:rPr>
        <w:t>pecifičnog cilja 7iii1 Povećanje uporabe i važnosti željezničke mreže.</w:t>
      </w:r>
    </w:p>
    <w:p w:rsidR="00395446" w:rsidRPr="007456E2" w:rsidRDefault="003954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CFC" w:rsidRPr="007456E2" w:rsidRDefault="00EF4CFC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II.</w:t>
      </w:r>
    </w:p>
    <w:p w:rsidR="00395446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E1E" w:rsidRDefault="00D87C9E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 xml:space="preserve">Ukupna procijenjena vrijednost Projekta prijavitelja </w:t>
      </w:r>
      <w:r w:rsidR="00DD2E1E" w:rsidRPr="007456E2">
        <w:rPr>
          <w:rFonts w:ascii="Times New Roman" w:hAnsi="Times New Roman" w:cs="Times New Roman"/>
          <w:sz w:val="24"/>
          <w:szCs w:val="24"/>
        </w:rPr>
        <w:t xml:space="preserve">društva </w:t>
      </w:r>
      <w:r w:rsidRPr="007456E2">
        <w:rPr>
          <w:rFonts w:ascii="Times New Roman" w:hAnsi="Times New Roman" w:cs="Times New Roman"/>
          <w:sz w:val="24"/>
          <w:szCs w:val="24"/>
        </w:rPr>
        <w:t>HŽ Putnički prijevoz d.o.o.</w:t>
      </w:r>
      <w:r w:rsidR="009F316A">
        <w:rPr>
          <w:rFonts w:ascii="Times New Roman" w:hAnsi="Times New Roman" w:cs="Times New Roman"/>
          <w:sz w:val="24"/>
          <w:szCs w:val="24"/>
        </w:rPr>
        <w:t>,</w:t>
      </w:r>
      <w:r w:rsidRPr="007456E2">
        <w:rPr>
          <w:rFonts w:ascii="Times New Roman" w:hAnsi="Times New Roman" w:cs="Times New Roman"/>
          <w:sz w:val="24"/>
          <w:szCs w:val="24"/>
        </w:rPr>
        <w:t xml:space="preserve"> iznosi </w:t>
      </w:r>
      <w:r w:rsidR="009B7E73" w:rsidRPr="007456E2">
        <w:rPr>
          <w:rFonts w:ascii="Times New Roman" w:hAnsi="Times New Roman" w:cs="Times New Roman"/>
          <w:sz w:val="24"/>
          <w:szCs w:val="24"/>
        </w:rPr>
        <w:t xml:space="preserve">1.293.862.793,99 </w:t>
      </w:r>
      <w:r w:rsidR="00725C8F" w:rsidRPr="007456E2">
        <w:rPr>
          <w:rFonts w:ascii="Times New Roman" w:hAnsi="Times New Roman" w:cs="Times New Roman"/>
          <w:sz w:val="24"/>
          <w:szCs w:val="24"/>
        </w:rPr>
        <w:t xml:space="preserve">kuna </w:t>
      </w:r>
      <w:r w:rsidRPr="007456E2">
        <w:rPr>
          <w:rFonts w:ascii="Times New Roman" w:hAnsi="Times New Roman" w:cs="Times New Roman"/>
          <w:sz w:val="24"/>
          <w:szCs w:val="24"/>
        </w:rPr>
        <w:t>s</w:t>
      </w:r>
      <w:r w:rsidR="00D76D90" w:rsidRPr="007456E2">
        <w:rPr>
          <w:rFonts w:ascii="Times New Roman" w:hAnsi="Times New Roman" w:cs="Times New Roman"/>
          <w:sz w:val="24"/>
          <w:szCs w:val="24"/>
        </w:rPr>
        <w:t xml:space="preserve"> porezom na dodanu vrijednost. </w:t>
      </w:r>
      <w:r w:rsidR="000F512B" w:rsidRPr="007456E2">
        <w:rPr>
          <w:rFonts w:ascii="Times New Roman" w:hAnsi="Times New Roman" w:cs="Times New Roman"/>
          <w:sz w:val="24"/>
          <w:szCs w:val="24"/>
        </w:rPr>
        <w:t>Procijenjeni p</w:t>
      </w:r>
      <w:r w:rsidRPr="007456E2">
        <w:rPr>
          <w:rFonts w:ascii="Times New Roman" w:hAnsi="Times New Roman" w:cs="Times New Roman"/>
          <w:sz w:val="24"/>
          <w:szCs w:val="24"/>
        </w:rPr>
        <w:t>rihvatljivi troškovi iznose 1.</w:t>
      </w:r>
      <w:r w:rsidR="00725C8F" w:rsidRPr="007456E2">
        <w:rPr>
          <w:rFonts w:ascii="Times New Roman" w:hAnsi="Times New Roman" w:cs="Times New Roman"/>
          <w:sz w:val="24"/>
          <w:szCs w:val="24"/>
        </w:rPr>
        <w:t>035.687.620,00 kuna</w:t>
      </w:r>
      <w:r w:rsidR="009F316A">
        <w:rPr>
          <w:rFonts w:ascii="Times New Roman" w:hAnsi="Times New Roman" w:cs="Times New Roman"/>
          <w:sz w:val="24"/>
          <w:szCs w:val="24"/>
        </w:rPr>
        <w:t>, a</w:t>
      </w:r>
      <w:r w:rsidR="00725C8F"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9F316A">
        <w:rPr>
          <w:rFonts w:ascii="Times New Roman" w:hAnsi="Times New Roman" w:cs="Times New Roman"/>
          <w:sz w:val="24"/>
          <w:szCs w:val="24"/>
        </w:rPr>
        <w:t>p</w:t>
      </w:r>
      <w:r w:rsidR="000F512B" w:rsidRPr="007456E2">
        <w:rPr>
          <w:rFonts w:ascii="Times New Roman" w:hAnsi="Times New Roman" w:cs="Times New Roman"/>
          <w:sz w:val="24"/>
          <w:szCs w:val="24"/>
        </w:rPr>
        <w:t>rocijenjeni n</w:t>
      </w:r>
      <w:r w:rsidRPr="007456E2">
        <w:rPr>
          <w:rFonts w:ascii="Times New Roman" w:hAnsi="Times New Roman" w:cs="Times New Roman"/>
          <w:sz w:val="24"/>
          <w:szCs w:val="24"/>
        </w:rPr>
        <w:t xml:space="preserve">eprihvatljivi troškovi odnose se na porez na dodanu vrijednost u iznosu od </w:t>
      </w:r>
      <w:r w:rsidR="000D7098" w:rsidRPr="007456E2">
        <w:rPr>
          <w:rFonts w:ascii="Times New Roman" w:hAnsi="Times New Roman" w:cs="Times New Roman"/>
          <w:sz w:val="24"/>
          <w:szCs w:val="24"/>
        </w:rPr>
        <w:t xml:space="preserve">258.175.173,99 </w:t>
      </w:r>
      <w:r w:rsidR="00725C8F" w:rsidRPr="007456E2">
        <w:rPr>
          <w:rFonts w:ascii="Times New Roman" w:hAnsi="Times New Roman" w:cs="Times New Roman"/>
          <w:sz w:val="24"/>
          <w:szCs w:val="24"/>
        </w:rPr>
        <w:t>kuna</w:t>
      </w:r>
      <w:r w:rsidR="00395446">
        <w:rPr>
          <w:rFonts w:ascii="Times New Roman" w:hAnsi="Times New Roman" w:cs="Times New Roman"/>
          <w:sz w:val="24"/>
          <w:szCs w:val="24"/>
        </w:rPr>
        <w:t>.</w:t>
      </w:r>
    </w:p>
    <w:p w:rsidR="00395446" w:rsidRPr="007456E2" w:rsidRDefault="003954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C9E" w:rsidRDefault="00D87C9E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 xml:space="preserve">Projekt se planira financirati u razdoblju od </w:t>
      </w:r>
      <w:r w:rsidR="00775DB5">
        <w:rPr>
          <w:rFonts w:ascii="Times New Roman" w:hAnsi="Times New Roman" w:cs="Times New Roman"/>
          <w:sz w:val="24"/>
          <w:szCs w:val="24"/>
        </w:rPr>
        <w:t>četiri</w:t>
      </w:r>
      <w:r w:rsidRPr="007456E2">
        <w:rPr>
          <w:rFonts w:ascii="Times New Roman" w:hAnsi="Times New Roman" w:cs="Times New Roman"/>
          <w:sz w:val="24"/>
          <w:szCs w:val="24"/>
        </w:rPr>
        <w:t xml:space="preserve"> godine od zaključenja ugovora o dodjeli bespovratnih sredstava.</w:t>
      </w:r>
    </w:p>
    <w:p w:rsidR="00395446" w:rsidRPr="007456E2" w:rsidRDefault="003954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CFC" w:rsidRDefault="00EF4CFC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III.</w:t>
      </w:r>
    </w:p>
    <w:p w:rsidR="00395446" w:rsidRPr="007456E2" w:rsidRDefault="00395446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EB" w:rsidRDefault="00F838D5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Zadužuje se M</w:t>
      </w:r>
      <w:r w:rsidR="00EF4CFC" w:rsidRPr="007456E2">
        <w:rPr>
          <w:rFonts w:ascii="Times New Roman" w:hAnsi="Times New Roman" w:cs="Times New Roman"/>
          <w:sz w:val="24"/>
          <w:szCs w:val="24"/>
        </w:rPr>
        <w:t>inistarstvo mora, prometa i infrastrukture da</w:t>
      </w:r>
      <w:r w:rsidR="00DD2E1E" w:rsidRPr="007456E2">
        <w:rPr>
          <w:rFonts w:ascii="Times New Roman" w:hAnsi="Times New Roman" w:cs="Times New Roman"/>
          <w:sz w:val="24"/>
          <w:szCs w:val="24"/>
        </w:rPr>
        <w:t>,</w:t>
      </w:r>
      <w:r w:rsidR="00EF4CFC" w:rsidRPr="007456E2">
        <w:rPr>
          <w:rFonts w:ascii="Times New Roman" w:hAnsi="Times New Roman" w:cs="Times New Roman"/>
          <w:sz w:val="24"/>
          <w:szCs w:val="24"/>
        </w:rPr>
        <w:t xml:space="preserve"> do okončanja postupka</w:t>
      </w:r>
      <w:r w:rsidR="00F045F9" w:rsidRPr="007456E2">
        <w:rPr>
          <w:rFonts w:ascii="Times New Roman" w:hAnsi="Times New Roman" w:cs="Times New Roman"/>
          <w:sz w:val="24"/>
          <w:szCs w:val="24"/>
        </w:rPr>
        <w:t xml:space="preserve"> dodjele 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bespovratnih </w:t>
      </w:r>
      <w:r w:rsidR="00F045F9" w:rsidRPr="007456E2">
        <w:rPr>
          <w:rFonts w:ascii="Times New Roman" w:hAnsi="Times New Roman" w:cs="Times New Roman"/>
          <w:sz w:val="24"/>
          <w:szCs w:val="24"/>
        </w:rPr>
        <w:t>sredstava iz fondova Europske unije propisanog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Uredbom (EU) br. 1303/2013 Europskog parlamenta i Vijeća od 17. prosinca 2013. o utvrđivanju zajedničkih odredbi o Europskom fondu za regionalni razvoj, Europskom socijalnom fondu, Kohezijskom fondu, Europskom poljoprivrednom fondu za ruralni razvoj i Europskom fondu</w:t>
      </w:r>
      <w:r w:rsidR="00E34881" w:rsidRPr="007456E2">
        <w:rPr>
          <w:rFonts w:ascii="Times New Roman" w:hAnsi="Times New Roman" w:cs="Times New Roman"/>
          <w:sz w:val="24"/>
          <w:szCs w:val="24"/>
        </w:rPr>
        <w:t xml:space="preserve"> za pomorstvo i ribarstvo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i o utvrđivanju općih </w:t>
      </w:r>
      <w:r w:rsidR="00E34881" w:rsidRPr="007456E2">
        <w:rPr>
          <w:rFonts w:ascii="Times New Roman" w:hAnsi="Times New Roman" w:cs="Times New Roman"/>
          <w:sz w:val="24"/>
          <w:szCs w:val="24"/>
        </w:rPr>
        <w:t>odredbi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o Europskom fondu za regionalni razvoj, Europskom socijalnom fondu, Kohezijskom fondu i Europskom fondu za pomorstvo i ribarstvo</w:t>
      </w:r>
      <w:r w:rsidR="00E34881" w:rsidRPr="007456E2">
        <w:rPr>
          <w:rFonts w:ascii="Times New Roman" w:hAnsi="Times New Roman" w:cs="Times New Roman"/>
          <w:sz w:val="24"/>
          <w:szCs w:val="24"/>
        </w:rPr>
        <w:t xml:space="preserve"> te o stavljanju izvan snage Uredbe Vijeća (EZ) br. 1083/2006 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i smjernicom koja se odnosi na odabir projekata (dodjelu bespovratnih sredstava) iz članka 5. stavka 3. točke 3. Uredbe o tijelima u Sustavima upravljanja i kontrole korištenja Europskog socijalnog fonda, Europskog fonda za </w:t>
      </w:r>
      <w:r w:rsidR="004A6A47" w:rsidRPr="007456E2">
        <w:rPr>
          <w:rFonts w:ascii="Times New Roman" w:hAnsi="Times New Roman" w:cs="Times New Roman"/>
          <w:sz w:val="24"/>
          <w:szCs w:val="24"/>
        </w:rPr>
        <w:lastRenderedPageBreak/>
        <w:t xml:space="preserve">regionalni razvoj i Kohezijskog fonda, u vezi s ciljem </w:t>
      </w:r>
      <w:r w:rsidR="00C32BA4">
        <w:rPr>
          <w:rFonts w:ascii="Times New Roman" w:hAnsi="Times New Roman" w:cs="Times New Roman"/>
          <w:sz w:val="24"/>
          <w:szCs w:val="24"/>
        </w:rPr>
        <w:t>"</w:t>
      </w:r>
      <w:r w:rsidR="004A6A47" w:rsidRPr="007456E2">
        <w:rPr>
          <w:rFonts w:ascii="Times New Roman" w:hAnsi="Times New Roman" w:cs="Times New Roman"/>
          <w:sz w:val="24"/>
          <w:szCs w:val="24"/>
        </w:rPr>
        <w:t>Ulaganje za rast i radna mjesta</w:t>
      </w:r>
      <w:r w:rsidR="00C32BA4">
        <w:rPr>
          <w:rFonts w:ascii="Times New Roman" w:hAnsi="Times New Roman" w:cs="Times New Roman"/>
          <w:sz w:val="24"/>
          <w:szCs w:val="24"/>
        </w:rPr>
        <w:t>"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885E22" w:rsidRPr="007456E2">
        <w:rPr>
          <w:rFonts w:ascii="Times New Roman" w:hAnsi="Times New Roman" w:cs="Times New Roman"/>
          <w:sz w:val="24"/>
          <w:szCs w:val="24"/>
        </w:rPr>
        <w:t>,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br. 107/14, 23/15,</w:t>
      </w:r>
      <w:r w:rsidR="00FF0D98" w:rsidRPr="007456E2">
        <w:rPr>
          <w:rFonts w:ascii="Times New Roman" w:hAnsi="Times New Roman" w:cs="Times New Roman"/>
          <w:sz w:val="24"/>
          <w:szCs w:val="24"/>
        </w:rPr>
        <w:t xml:space="preserve"> 129/15,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15/17 i 18/17 </w:t>
      </w:r>
      <w:r w:rsidR="00C32BA4">
        <w:rPr>
          <w:rFonts w:ascii="Times New Roman" w:hAnsi="Times New Roman" w:cs="Times New Roman"/>
          <w:sz w:val="24"/>
          <w:szCs w:val="24"/>
        </w:rPr>
        <w:t>-</w:t>
      </w:r>
      <w:r w:rsidR="004A6A47" w:rsidRPr="007456E2">
        <w:rPr>
          <w:rFonts w:ascii="Times New Roman" w:hAnsi="Times New Roman" w:cs="Times New Roman"/>
          <w:sz w:val="24"/>
          <w:szCs w:val="24"/>
        </w:rPr>
        <w:t xml:space="preserve"> ispravak), </w:t>
      </w:r>
      <w:r w:rsidR="00F045F9" w:rsidRPr="007456E2">
        <w:rPr>
          <w:rFonts w:ascii="Times New Roman" w:hAnsi="Times New Roman" w:cs="Times New Roman"/>
          <w:sz w:val="24"/>
          <w:szCs w:val="24"/>
        </w:rPr>
        <w:t>osigura sredstva za financiranje prihvatljivih troškova Projekta</w:t>
      </w:r>
      <w:r w:rsidR="000C3DB1" w:rsidRPr="007456E2">
        <w:rPr>
          <w:rFonts w:ascii="Times New Roman" w:hAnsi="Times New Roman" w:cs="Times New Roman"/>
          <w:sz w:val="24"/>
          <w:szCs w:val="24"/>
        </w:rPr>
        <w:t>, a koji su vezani isključivo uz pripremu Projekta koja prethodi nabavi vlakova</w:t>
      </w:r>
      <w:r w:rsidR="003A1442" w:rsidRPr="007456E2">
        <w:rPr>
          <w:rFonts w:ascii="Times New Roman" w:hAnsi="Times New Roman" w:cs="Times New Roman"/>
          <w:sz w:val="24"/>
          <w:szCs w:val="24"/>
        </w:rPr>
        <w:t>.</w:t>
      </w:r>
    </w:p>
    <w:p w:rsidR="00395446" w:rsidRPr="007456E2" w:rsidRDefault="003954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45F9" w:rsidRPr="007456E2" w:rsidRDefault="00F045F9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IV.</w:t>
      </w:r>
    </w:p>
    <w:p w:rsidR="00395446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D5" w:rsidRDefault="00F045F9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Sredstva za financiranje prihvatljivih tr</w:t>
      </w:r>
      <w:r w:rsidR="00E24249" w:rsidRPr="007456E2">
        <w:rPr>
          <w:rFonts w:ascii="Times New Roman" w:hAnsi="Times New Roman" w:cs="Times New Roman"/>
          <w:sz w:val="24"/>
          <w:szCs w:val="24"/>
        </w:rPr>
        <w:t>oškova</w:t>
      </w:r>
      <w:r w:rsidR="00B65AA6" w:rsidRPr="007456E2">
        <w:rPr>
          <w:rFonts w:ascii="Times New Roman" w:hAnsi="Times New Roman" w:cs="Times New Roman"/>
          <w:sz w:val="24"/>
          <w:szCs w:val="24"/>
        </w:rPr>
        <w:t>, a koji su troškovi vezani isključivo uz pripremu Projekt</w:t>
      </w:r>
      <w:r w:rsidR="00564992" w:rsidRPr="007456E2">
        <w:rPr>
          <w:rFonts w:ascii="Times New Roman" w:hAnsi="Times New Roman" w:cs="Times New Roman"/>
          <w:sz w:val="24"/>
          <w:szCs w:val="24"/>
        </w:rPr>
        <w:t xml:space="preserve">a koji prethodi nabavi vlakova, </w:t>
      </w:r>
      <w:r w:rsidR="00E24249" w:rsidRPr="007456E2">
        <w:rPr>
          <w:rFonts w:ascii="Times New Roman" w:hAnsi="Times New Roman" w:cs="Times New Roman"/>
          <w:sz w:val="24"/>
          <w:szCs w:val="24"/>
        </w:rPr>
        <w:t>planirana su u D</w:t>
      </w:r>
      <w:r w:rsidRPr="007456E2">
        <w:rPr>
          <w:rFonts w:ascii="Times New Roman" w:hAnsi="Times New Roman" w:cs="Times New Roman"/>
          <w:sz w:val="24"/>
          <w:szCs w:val="24"/>
        </w:rPr>
        <w:t>ržavnom pror</w:t>
      </w:r>
      <w:r w:rsidR="006C572B" w:rsidRPr="007456E2">
        <w:rPr>
          <w:rFonts w:ascii="Times New Roman" w:hAnsi="Times New Roman" w:cs="Times New Roman"/>
          <w:sz w:val="24"/>
          <w:szCs w:val="24"/>
        </w:rPr>
        <w:t>ačunu Republike Hrvatske za 2020</w:t>
      </w:r>
      <w:r w:rsidRPr="007456E2">
        <w:rPr>
          <w:rFonts w:ascii="Times New Roman" w:hAnsi="Times New Roman" w:cs="Times New Roman"/>
          <w:sz w:val="24"/>
          <w:szCs w:val="24"/>
        </w:rPr>
        <w:t xml:space="preserve">. godinu </w:t>
      </w:r>
      <w:r w:rsidR="006C572B" w:rsidRPr="007456E2">
        <w:rPr>
          <w:rFonts w:ascii="Times New Roman" w:hAnsi="Times New Roman" w:cs="Times New Roman"/>
          <w:sz w:val="24"/>
          <w:szCs w:val="24"/>
        </w:rPr>
        <w:t>i projekcijama za 2021. i 2022</w:t>
      </w:r>
      <w:r w:rsidR="00A03F42" w:rsidRPr="007456E2">
        <w:rPr>
          <w:rFonts w:ascii="Times New Roman" w:hAnsi="Times New Roman" w:cs="Times New Roman"/>
          <w:sz w:val="24"/>
          <w:szCs w:val="24"/>
        </w:rPr>
        <w:t xml:space="preserve">. </w:t>
      </w:r>
      <w:r w:rsidR="00F838D5" w:rsidRPr="007456E2">
        <w:rPr>
          <w:rFonts w:ascii="Times New Roman" w:hAnsi="Times New Roman" w:cs="Times New Roman"/>
          <w:sz w:val="24"/>
          <w:szCs w:val="24"/>
        </w:rPr>
        <w:t>g</w:t>
      </w:r>
      <w:r w:rsidR="00A03F42" w:rsidRPr="007456E2">
        <w:rPr>
          <w:rFonts w:ascii="Times New Roman" w:hAnsi="Times New Roman" w:cs="Times New Roman"/>
          <w:sz w:val="24"/>
          <w:szCs w:val="24"/>
        </w:rPr>
        <w:t>odinu,</w:t>
      </w:r>
      <w:r w:rsidR="00F838D5" w:rsidRPr="007456E2">
        <w:rPr>
          <w:rFonts w:ascii="Times New Roman" w:hAnsi="Times New Roman" w:cs="Times New Roman"/>
          <w:sz w:val="24"/>
          <w:szCs w:val="24"/>
        </w:rPr>
        <w:t xml:space="preserve"> na Razdjelu 065, Glavi</w:t>
      </w:r>
      <w:r w:rsidR="008A4140"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E34881" w:rsidRPr="007456E2">
        <w:rPr>
          <w:rFonts w:ascii="Times New Roman" w:hAnsi="Times New Roman" w:cs="Times New Roman"/>
          <w:sz w:val="24"/>
          <w:szCs w:val="24"/>
        </w:rPr>
        <w:t>065</w:t>
      </w:r>
      <w:r w:rsidR="00F838D5" w:rsidRPr="007456E2">
        <w:rPr>
          <w:rFonts w:ascii="Times New Roman" w:hAnsi="Times New Roman" w:cs="Times New Roman"/>
          <w:sz w:val="24"/>
          <w:szCs w:val="24"/>
        </w:rPr>
        <w:t>05 M</w:t>
      </w:r>
      <w:r w:rsidR="00A03F42" w:rsidRPr="007456E2">
        <w:rPr>
          <w:rFonts w:ascii="Times New Roman" w:hAnsi="Times New Roman" w:cs="Times New Roman"/>
          <w:sz w:val="24"/>
          <w:szCs w:val="24"/>
        </w:rPr>
        <w:t>inistarstva mora, prometa i infrastru</w:t>
      </w:r>
      <w:r w:rsidR="00E34881" w:rsidRPr="007456E2">
        <w:rPr>
          <w:rFonts w:ascii="Times New Roman" w:hAnsi="Times New Roman" w:cs="Times New Roman"/>
          <w:sz w:val="24"/>
          <w:szCs w:val="24"/>
        </w:rPr>
        <w:t xml:space="preserve">kture, na projektu T754039 OP </w:t>
      </w:r>
      <w:r w:rsidR="00EA7B88" w:rsidRPr="007456E2">
        <w:rPr>
          <w:rFonts w:ascii="Times New Roman" w:hAnsi="Times New Roman" w:cs="Times New Roman"/>
          <w:sz w:val="24"/>
          <w:szCs w:val="24"/>
        </w:rPr>
        <w:t>Konkurentnost i k</w:t>
      </w:r>
      <w:r w:rsidR="00E34881" w:rsidRPr="007456E2">
        <w:rPr>
          <w:rFonts w:ascii="Times New Roman" w:hAnsi="Times New Roman" w:cs="Times New Roman"/>
          <w:sz w:val="24"/>
          <w:szCs w:val="24"/>
        </w:rPr>
        <w:t>ohezija</w:t>
      </w:r>
      <w:r w:rsidR="00A03F42" w:rsidRPr="007456E2">
        <w:rPr>
          <w:rFonts w:ascii="Times New Roman" w:hAnsi="Times New Roman" w:cs="Times New Roman"/>
          <w:sz w:val="24"/>
          <w:szCs w:val="24"/>
        </w:rPr>
        <w:t>, Prioritetna os 7</w:t>
      </w:r>
      <w:r w:rsidR="00E34881" w:rsidRPr="007456E2">
        <w:rPr>
          <w:rFonts w:ascii="Times New Roman" w:hAnsi="Times New Roman" w:cs="Times New Roman"/>
          <w:sz w:val="24"/>
          <w:szCs w:val="24"/>
        </w:rPr>
        <w:t>.</w:t>
      </w:r>
      <w:r w:rsidR="00A03F42" w:rsidRPr="007456E2">
        <w:rPr>
          <w:rFonts w:ascii="Times New Roman" w:hAnsi="Times New Roman" w:cs="Times New Roman"/>
          <w:sz w:val="24"/>
          <w:szCs w:val="24"/>
        </w:rPr>
        <w:t xml:space="preserve"> Povezanost i mobilnost</w:t>
      </w:r>
      <w:r w:rsidR="00E34881" w:rsidRPr="007456E2">
        <w:rPr>
          <w:rFonts w:ascii="Times New Roman" w:hAnsi="Times New Roman" w:cs="Times New Roman"/>
          <w:sz w:val="24"/>
          <w:szCs w:val="24"/>
        </w:rPr>
        <w:t>.</w:t>
      </w:r>
    </w:p>
    <w:p w:rsidR="00395446" w:rsidRPr="007456E2" w:rsidRDefault="003954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03F42" w:rsidRPr="007456E2" w:rsidRDefault="00A03F42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V.</w:t>
      </w:r>
    </w:p>
    <w:p w:rsidR="00395446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42" w:rsidRDefault="00E34881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 xml:space="preserve">Društvo </w:t>
      </w:r>
      <w:r w:rsidR="00F838D5" w:rsidRPr="007456E2">
        <w:rPr>
          <w:rFonts w:ascii="Times New Roman" w:hAnsi="Times New Roman" w:cs="Times New Roman"/>
          <w:sz w:val="24"/>
          <w:szCs w:val="24"/>
        </w:rPr>
        <w:t>HŽ Putnički prijevoz</w:t>
      </w:r>
      <w:r w:rsidRPr="007456E2">
        <w:rPr>
          <w:rFonts w:ascii="Times New Roman" w:hAnsi="Times New Roman" w:cs="Times New Roman"/>
          <w:sz w:val="24"/>
          <w:szCs w:val="24"/>
        </w:rPr>
        <w:t xml:space="preserve"> d.o.o. dužno</w:t>
      </w:r>
      <w:r w:rsidR="00C859B3" w:rsidRPr="007456E2">
        <w:rPr>
          <w:rFonts w:ascii="Times New Roman" w:hAnsi="Times New Roman" w:cs="Times New Roman"/>
          <w:sz w:val="24"/>
          <w:szCs w:val="24"/>
        </w:rPr>
        <w:t xml:space="preserve"> je</w:t>
      </w:r>
      <w:r w:rsidR="00A03F42" w:rsidRPr="007456E2">
        <w:rPr>
          <w:rFonts w:ascii="Times New Roman" w:hAnsi="Times New Roman" w:cs="Times New Roman"/>
          <w:sz w:val="24"/>
          <w:szCs w:val="24"/>
        </w:rPr>
        <w:t xml:space="preserve"> osigurati sredstva za </w:t>
      </w:r>
      <w:r w:rsidR="00B65AA6" w:rsidRPr="007456E2">
        <w:rPr>
          <w:rFonts w:ascii="Times New Roman" w:hAnsi="Times New Roman" w:cs="Times New Roman"/>
          <w:sz w:val="24"/>
          <w:szCs w:val="24"/>
        </w:rPr>
        <w:t>sve neprihvatljive troškove vezane</w:t>
      </w:r>
      <w:r w:rsidRPr="007456E2">
        <w:rPr>
          <w:rFonts w:ascii="Times New Roman" w:hAnsi="Times New Roman" w:cs="Times New Roman"/>
          <w:sz w:val="24"/>
          <w:szCs w:val="24"/>
        </w:rPr>
        <w:t xml:space="preserve"> uz</w:t>
      </w:r>
      <w:r w:rsidR="00773846" w:rsidRPr="007456E2">
        <w:rPr>
          <w:rFonts w:ascii="Times New Roman" w:hAnsi="Times New Roman" w:cs="Times New Roman"/>
          <w:sz w:val="24"/>
          <w:szCs w:val="24"/>
        </w:rPr>
        <w:t xml:space="preserve"> fi</w:t>
      </w:r>
      <w:r w:rsidR="008A4140" w:rsidRPr="007456E2">
        <w:rPr>
          <w:rFonts w:ascii="Times New Roman" w:hAnsi="Times New Roman" w:cs="Times New Roman"/>
          <w:sz w:val="24"/>
          <w:szCs w:val="24"/>
        </w:rPr>
        <w:t>nanciranje provedbe P</w:t>
      </w:r>
      <w:r w:rsidR="005E68B8" w:rsidRPr="007456E2">
        <w:rPr>
          <w:rFonts w:ascii="Times New Roman" w:hAnsi="Times New Roman" w:cs="Times New Roman"/>
          <w:sz w:val="24"/>
          <w:szCs w:val="24"/>
        </w:rPr>
        <w:t>rojekta.</w:t>
      </w:r>
    </w:p>
    <w:p w:rsidR="00395446" w:rsidRPr="007456E2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846" w:rsidRPr="007456E2" w:rsidRDefault="00773846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VI.</w:t>
      </w:r>
    </w:p>
    <w:p w:rsidR="00395446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881" w:rsidRDefault="00773846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Točan iznos sufinanciranja</w:t>
      </w:r>
      <w:r w:rsidR="00E34881" w:rsidRPr="007456E2">
        <w:rPr>
          <w:rFonts w:ascii="Times New Roman" w:hAnsi="Times New Roman" w:cs="Times New Roman"/>
          <w:sz w:val="24"/>
          <w:szCs w:val="24"/>
        </w:rPr>
        <w:t>,</w:t>
      </w:r>
      <w:r w:rsidRPr="007456E2">
        <w:rPr>
          <w:rFonts w:ascii="Times New Roman" w:hAnsi="Times New Roman" w:cs="Times New Roman"/>
          <w:sz w:val="24"/>
          <w:szCs w:val="24"/>
        </w:rPr>
        <w:t xml:space="preserve"> </w:t>
      </w:r>
      <w:r w:rsidR="00E34881" w:rsidRPr="007456E2">
        <w:rPr>
          <w:rFonts w:ascii="Times New Roman" w:hAnsi="Times New Roman" w:cs="Times New Roman"/>
          <w:sz w:val="24"/>
          <w:szCs w:val="24"/>
        </w:rPr>
        <w:t>odnosno</w:t>
      </w:r>
      <w:r w:rsidRPr="007456E2">
        <w:rPr>
          <w:rFonts w:ascii="Times New Roman" w:hAnsi="Times New Roman" w:cs="Times New Roman"/>
          <w:sz w:val="24"/>
          <w:szCs w:val="24"/>
        </w:rPr>
        <w:t xml:space="preserve"> postotak sukladno izračunu financijskog udjela znat će se nakon odluke Europske komisije o financiranju. </w:t>
      </w:r>
    </w:p>
    <w:p w:rsidR="00395446" w:rsidRPr="007456E2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846" w:rsidRDefault="00E34881" w:rsidP="003954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Ako</w:t>
      </w:r>
      <w:r w:rsidR="00773846" w:rsidRPr="007456E2">
        <w:rPr>
          <w:rFonts w:ascii="Times New Roman" w:hAnsi="Times New Roman" w:cs="Times New Roman"/>
          <w:sz w:val="24"/>
          <w:szCs w:val="24"/>
        </w:rPr>
        <w:t xml:space="preserve"> dođe do odbijanja financijskog doprinosa za Projekt od strane Europske komisije, Projekt se neće financirati iz nacionalnih sredstava</w:t>
      </w:r>
      <w:r w:rsidR="007714B5" w:rsidRPr="007456E2">
        <w:rPr>
          <w:rFonts w:ascii="Times New Roman" w:hAnsi="Times New Roman" w:cs="Times New Roman"/>
          <w:sz w:val="24"/>
          <w:szCs w:val="24"/>
        </w:rPr>
        <w:t>.</w:t>
      </w:r>
    </w:p>
    <w:p w:rsidR="00395446" w:rsidRPr="007456E2" w:rsidRDefault="00395446" w:rsidP="00745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42" w:rsidRPr="007456E2" w:rsidRDefault="00A03F42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VI</w:t>
      </w:r>
      <w:r w:rsidR="00773846" w:rsidRPr="007456E2">
        <w:rPr>
          <w:rFonts w:ascii="Times New Roman" w:hAnsi="Times New Roman" w:cs="Times New Roman"/>
          <w:b/>
          <w:sz w:val="24"/>
          <w:szCs w:val="24"/>
        </w:rPr>
        <w:t>I</w:t>
      </w:r>
      <w:r w:rsidRPr="007456E2">
        <w:rPr>
          <w:rFonts w:ascii="Times New Roman" w:hAnsi="Times New Roman" w:cs="Times New Roman"/>
          <w:b/>
          <w:sz w:val="24"/>
          <w:szCs w:val="24"/>
        </w:rPr>
        <w:t>.</w:t>
      </w:r>
    </w:p>
    <w:p w:rsidR="00395446" w:rsidRDefault="00395446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9" w:rsidRPr="007456E2" w:rsidRDefault="00A03F42" w:rsidP="0039544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456E2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8964F9" w:rsidRDefault="008964F9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6" w:rsidRDefault="00395446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6" w:rsidRPr="007456E2" w:rsidRDefault="00395446" w:rsidP="0074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95446">
        <w:rPr>
          <w:rFonts w:ascii="Times New Roman" w:eastAsiaTheme="minorEastAsia" w:hAnsi="Times New Roman" w:cs="Times New Roman"/>
          <w:sz w:val="24"/>
          <w:szCs w:val="24"/>
          <w:lang w:eastAsia="zh-CN"/>
        </w:rPr>
        <w:t>Klasa:</w:t>
      </w: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 w:rsidRPr="00395446">
        <w:rPr>
          <w:rFonts w:ascii="Times New Roman" w:eastAsiaTheme="minorEastAsia" w:hAnsi="Times New Roman" w:cs="Times New Roman"/>
          <w:sz w:val="24"/>
          <w:szCs w:val="24"/>
          <w:lang w:eastAsia="zh-CN"/>
        </w:rPr>
        <w:t>Ur.broj</w:t>
      </w:r>
      <w:proofErr w:type="spellEnd"/>
      <w:r w:rsidRPr="00395446">
        <w:rPr>
          <w:rFonts w:ascii="Times New Roman" w:eastAsiaTheme="minorEastAsia" w:hAnsi="Times New Roman" w:cs="Times New Roman"/>
          <w:sz w:val="24"/>
          <w:szCs w:val="24"/>
          <w:lang w:eastAsia="zh-CN"/>
        </w:rPr>
        <w:t>:</w:t>
      </w: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95446">
        <w:rPr>
          <w:rFonts w:ascii="Times New Roman" w:eastAsiaTheme="minorEastAsia" w:hAnsi="Times New Roman" w:cs="Times New Roman"/>
          <w:sz w:val="24"/>
          <w:szCs w:val="24"/>
          <w:lang w:eastAsia="zh-CN"/>
        </w:rPr>
        <w:t>Zagreb,</w:t>
      </w: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95446" w:rsidRPr="00395446" w:rsidRDefault="00395446" w:rsidP="00395446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44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395446" w:rsidRPr="00395446" w:rsidRDefault="00395446" w:rsidP="00395446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54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954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mr. </w:t>
      </w:r>
      <w:proofErr w:type="spellStart"/>
      <w:r w:rsidRPr="003954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sc</w:t>
      </w:r>
      <w:proofErr w:type="spellEnd"/>
      <w:r w:rsidRPr="003954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Andrej Plenković</w:t>
      </w: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446" w:rsidRPr="00395446" w:rsidRDefault="00395446" w:rsidP="0039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446" w:rsidRPr="00395446" w:rsidRDefault="00395446" w:rsidP="0039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446">
        <w:rPr>
          <w:rFonts w:ascii="Times New Roman" w:hAnsi="Times New Roman" w:cs="Times New Roman"/>
          <w:sz w:val="24"/>
          <w:szCs w:val="24"/>
        </w:rPr>
        <w:br w:type="page"/>
      </w:r>
    </w:p>
    <w:p w:rsidR="00395446" w:rsidRDefault="00395446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5F2" w:rsidRPr="007456E2" w:rsidRDefault="005875F2" w:rsidP="0074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E2">
        <w:rPr>
          <w:rFonts w:ascii="Times New Roman" w:hAnsi="Times New Roman" w:cs="Times New Roman"/>
          <w:b/>
          <w:sz w:val="24"/>
          <w:szCs w:val="24"/>
        </w:rPr>
        <w:t>O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B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R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A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Z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L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O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Ž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E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N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J</w:t>
      </w:r>
      <w:r w:rsidR="0039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E2">
        <w:rPr>
          <w:rFonts w:ascii="Times New Roman" w:hAnsi="Times New Roman" w:cs="Times New Roman"/>
          <w:b/>
          <w:sz w:val="24"/>
          <w:szCs w:val="24"/>
        </w:rPr>
        <w:t>E</w:t>
      </w:r>
    </w:p>
    <w:p w:rsidR="00395446" w:rsidRDefault="00395446" w:rsidP="007456E2">
      <w:pPr>
        <w:pStyle w:val="Default"/>
        <w:ind w:right="4"/>
        <w:jc w:val="both"/>
        <w:rPr>
          <w:color w:val="auto"/>
        </w:rPr>
      </w:pPr>
    </w:p>
    <w:p w:rsidR="00395446" w:rsidRDefault="00395446" w:rsidP="007456E2">
      <w:pPr>
        <w:pStyle w:val="Default"/>
        <w:ind w:right="4"/>
        <w:jc w:val="both"/>
        <w:rPr>
          <w:color w:val="auto"/>
        </w:rPr>
      </w:pPr>
    </w:p>
    <w:p w:rsidR="0052757C" w:rsidRPr="007456E2" w:rsidRDefault="0052757C" w:rsidP="007456E2">
      <w:pPr>
        <w:pStyle w:val="Default"/>
        <w:ind w:right="4"/>
        <w:jc w:val="both"/>
        <w:rPr>
          <w:color w:val="auto"/>
        </w:rPr>
      </w:pPr>
      <w:r w:rsidRPr="007456E2">
        <w:rPr>
          <w:color w:val="auto"/>
        </w:rPr>
        <w:t xml:space="preserve">Zakonom o uspostavi institucionalnog okvira za provedbu europskih strukturnih i investicijskih fondova u Republici Hrvatskoj u financijskom razdoblju </w:t>
      </w:r>
      <w:r w:rsidR="002C4DD1" w:rsidRPr="007456E2">
        <w:rPr>
          <w:color w:val="auto"/>
        </w:rPr>
        <w:t>2014.</w:t>
      </w:r>
      <w:r w:rsidR="009E2B80">
        <w:rPr>
          <w:color w:val="auto"/>
        </w:rPr>
        <w:t xml:space="preserve"> </w:t>
      </w:r>
      <w:r w:rsidR="002C4DD1" w:rsidRPr="007456E2">
        <w:rPr>
          <w:color w:val="auto"/>
        </w:rPr>
        <w:t>-</w:t>
      </w:r>
      <w:r w:rsidR="009E2B80">
        <w:rPr>
          <w:color w:val="auto"/>
        </w:rPr>
        <w:t xml:space="preserve"> </w:t>
      </w:r>
      <w:r w:rsidR="002C4DD1" w:rsidRPr="007456E2">
        <w:rPr>
          <w:color w:val="auto"/>
        </w:rPr>
        <w:t>2020. (Narodne novine, broj</w:t>
      </w:r>
      <w:r w:rsidRPr="007456E2">
        <w:rPr>
          <w:color w:val="auto"/>
        </w:rPr>
        <w:t xml:space="preserve"> 92/14) (u </w:t>
      </w:r>
      <w:r w:rsidR="009E2B80">
        <w:rPr>
          <w:color w:val="auto"/>
        </w:rPr>
        <w:t>daljnjem</w:t>
      </w:r>
      <w:r w:rsidRPr="007456E2">
        <w:rPr>
          <w:color w:val="auto"/>
        </w:rPr>
        <w:t xml:space="preserve"> tekst</w:t>
      </w:r>
      <w:r w:rsidR="00880335">
        <w:rPr>
          <w:color w:val="auto"/>
        </w:rPr>
        <w:t>u</w:t>
      </w:r>
      <w:r w:rsidRPr="007456E2">
        <w:rPr>
          <w:color w:val="auto"/>
        </w:rPr>
        <w:t>: Zakon 2014.</w:t>
      </w:r>
      <w:r w:rsidR="00880335">
        <w:rPr>
          <w:color w:val="auto"/>
        </w:rPr>
        <w:t xml:space="preserve"> </w:t>
      </w:r>
      <w:r w:rsidRPr="007456E2">
        <w:rPr>
          <w:color w:val="auto"/>
        </w:rPr>
        <w:t>-</w:t>
      </w:r>
      <w:r w:rsidR="00880335">
        <w:rPr>
          <w:color w:val="auto"/>
        </w:rPr>
        <w:t xml:space="preserve"> </w:t>
      </w:r>
      <w:r w:rsidRPr="007456E2">
        <w:rPr>
          <w:color w:val="auto"/>
        </w:rPr>
        <w:t xml:space="preserve">2020.) uspostavljen je institucionalni okvir kao preduvjet za korištenje europskih strukturnih i investicijskih fondova </w:t>
      </w:r>
      <w:r w:rsidR="00863FEA" w:rsidRPr="007456E2">
        <w:rPr>
          <w:color w:val="auto"/>
        </w:rPr>
        <w:t>te</w:t>
      </w:r>
      <w:r w:rsidRPr="007456E2">
        <w:rPr>
          <w:color w:val="auto"/>
        </w:rPr>
        <w:t xml:space="preserve"> alokacija dodijeljenih Republici Hrvatskoj u financijskoj perspektivi Europske unije 2014.</w:t>
      </w:r>
      <w:r w:rsidR="00880335">
        <w:rPr>
          <w:color w:val="auto"/>
        </w:rPr>
        <w:t xml:space="preserve"> </w:t>
      </w:r>
      <w:r w:rsidRPr="007456E2">
        <w:rPr>
          <w:color w:val="auto"/>
        </w:rPr>
        <w:t>-</w:t>
      </w:r>
      <w:r w:rsidR="00880335">
        <w:rPr>
          <w:color w:val="auto"/>
        </w:rPr>
        <w:t xml:space="preserve"> </w:t>
      </w:r>
      <w:r w:rsidRPr="007456E2">
        <w:rPr>
          <w:color w:val="auto"/>
        </w:rPr>
        <w:t xml:space="preserve">2020. </w:t>
      </w:r>
    </w:p>
    <w:p w:rsidR="0052757C" w:rsidRPr="007456E2" w:rsidRDefault="0052757C" w:rsidP="007456E2">
      <w:pPr>
        <w:pStyle w:val="Default"/>
        <w:jc w:val="both"/>
        <w:rPr>
          <w:color w:val="auto"/>
        </w:rPr>
      </w:pPr>
    </w:p>
    <w:p w:rsidR="0052757C" w:rsidRPr="007456E2" w:rsidRDefault="0052757C" w:rsidP="007456E2">
      <w:pPr>
        <w:pStyle w:val="Default"/>
        <w:ind w:left="19" w:right="9"/>
        <w:jc w:val="both"/>
        <w:rPr>
          <w:color w:val="auto"/>
        </w:rPr>
      </w:pPr>
      <w:r w:rsidRPr="007456E2">
        <w:rPr>
          <w:color w:val="auto"/>
        </w:rPr>
        <w:t>Vlada Republike Hrvatske</w:t>
      </w:r>
      <w:r w:rsidR="000220A7">
        <w:rPr>
          <w:color w:val="auto"/>
        </w:rPr>
        <w:t>,</w:t>
      </w:r>
      <w:r w:rsidRPr="007456E2">
        <w:rPr>
          <w:color w:val="auto"/>
        </w:rPr>
        <w:t xml:space="preserve"> na sjednici održanoj 24. </w:t>
      </w:r>
      <w:r w:rsidR="004D0B01" w:rsidRPr="007456E2">
        <w:rPr>
          <w:color w:val="auto"/>
        </w:rPr>
        <w:t>k</w:t>
      </w:r>
      <w:r w:rsidRPr="007456E2">
        <w:rPr>
          <w:color w:val="auto"/>
        </w:rPr>
        <w:t>olov</w:t>
      </w:r>
      <w:r w:rsidR="004D0B01" w:rsidRPr="007456E2">
        <w:rPr>
          <w:color w:val="auto"/>
        </w:rPr>
        <w:t>oza 2017</w:t>
      </w:r>
      <w:r w:rsidRPr="007456E2">
        <w:rPr>
          <w:color w:val="auto"/>
        </w:rPr>
        <w:t>. godine, usvojila je Strategiju prometnog razvoja Republi</w:t>
      </w:r>
      <w:r w:rsidR="004D0B01" w:rsidRPr="007456E2">
        <w:rPr>
          <w:color w:val="auto"/>
        </w:rPr>
        <w:t>ke Hrvatske za razdoblje od 2017</w:t>
      </w:r>
      <w:r w:rsidRPr="007456E2">
        <w:rPr>
          <w:color w:val="auto"/>
        </w:rPr>
        <w:t>. do 2030. godine (</w:t>
      </w:r>
      <w:r w:rsidR="007B735A" w:rsidRPr="007456E2">
        <w:rPr>
          <w:color w:val="auto"/>
        </w:rPr>
        <w:t xml:space="preserve">Narodne novine, broj </w:t>
      </w:r>
      <w:r w:rsidR="004D0B01" w:rsidRPr="007456E2">
        <w:rPr>
          <w:color w:val="auto"/>
        </w:rPr>
        <w:t>84/17</w:t>
      </w:r>
      <w:r w:rsidR="000220A7">
        <w:rPr>
          <w:color w:val="auto"/>
        </w:rPr>
        <w:t xml:space="preserve">, </w:t>
      </w:r>
      <w:r w:rsidRPr="007456E2">
        <w:rPr>
          <w:color w:val="auto"/>
        </w:rPr>
        <w:t xml:space="preserve">u daljnjem tekstu: Strategija). </w:t>
      </w:r>
    </w:p>
    <w:p w:rsidR="0052757C" w:rsidRPr="007456E2" w:rsidRDefault="0052757C" w:rsidP="007456E2">
      <w:pPr>
        <w:pStyle w:val="Default"/>
        <w:ind w:left="19" w:right="9"/>
        <w:jc w:val="both"/>
        <w:rPr>
          <w:color w:val="auto"/>
        </w:rPr>
      </w:pPr>
    </w:p>
    <w:p w:rsidR="0052757C" w:rsidRPr="007456E2" w:rsidRDefault="0052757C" w:rsidP="007456E2">
      <w:pPr>
        <w:pStyle w:val="Default"/>
        <w:ind w:left="9" w:right="4"/>
        <w:jc w:val="both"/>
        <w:rPr>
          <w:color w:val="auto"/>
        </w:rPr>
      </w:pPr>
      <w:r w:rsidRPr="007456E2">
        <w:rPr>
          <w:color w:val="auto"/>
        </w:rPr>
        <w:t xml:space="preserve">S ciljem provedbe mjere Strategije, pod nazivom </w:t>
      </w:r>
      <w:r w:rsidR="004D0B01" w:rsidRPr="007456E2">
        <w:rPr>
          <w:color w:val="auto"/>
        </w:rPr>
        <w:t xml:space="preserve">R.30 Unaprjeđenje voznog parka za prijevoz putnika, projekt </w:t>
      </w:r>
      <w:r w:rsidR="000220A7">
        <w:rPr>
          <w:color w:val="auto"/>
        </w:rPr>
        <w:t>"</w:t>
      </w:r>
      <w:r w:rsidR="00AD4C21" w:rsidRPr="007456E2">
        <w:rPr>
          <w:color w:val="auto"/>
        </w:rPr>
        <w:t>Obnova voznog parka HŽ Putničkog prijevoza no</w:t>
      </w:r>
      <w:r w:rsidR="002C4DD1" w:rsidRPr="007456E2">
        <w:rPr>
          <w:color w:val="auto"/>
        </w:rPr>
        <w:t>vim elektromotornim vlakovima</w:t>
      </w:r>
      <w:r w:rsidR="000220A7">
        <w:rPr>
          <w:color w:val="auto"/>
        </w:rPr>
        <w:t>"</w:t>
      </w:r>
      <w:r w:rsidR="002C4DD1" w:rsidRPr="007456E2">
        <w:rPr>
          <w:color w:val="auto"/>
        </w:rPr>
        <w:t xml:space="preserve"> </w:t>
      </w:r>
      <w:r w:rsidR="00AD4C21" w:rsidRPr="007456E2">
        <w:rPr>
          <w:color w:val="auto"/>
        </w:rPr>
        <w:t xml:space="preserve">(u daljnjem tekstu: Projekt) </w:t>
      </w:r>
      <w:r w:rsidR="004D0B01" w:rsidRPr="007456E2">
        <w:rPr>
          <w:color w:val="auto"/>
        </w:rPr>
        <w:t xml:space="preserve">predviđen je Operativnim programom </w:t>
      </w:r>
      <w:r w:rsidR="000220A7">
        <w:rPr>
          <w:color w:val="auto"/>
        </w:rPr>
        <w:t>"</w:t>
      </w:r>
      <w:r w:rsidR="004D0B01" w:rsidRPr="007456E2">
        <w:rPr>
          <w:color w:val="auto"/>
        </w:rPr>
        <w:t>Konkurentnost i kohezija</w:t>
      </w:r>
      <w:r w:rsidR="000220A7">
        <w:rPr>
          <w:color w:val="auto"/>
        </w:rPr>
        <w:t>"</w:t>
      </w:r>
      <w:r w:rsidR="004D0B01" w:rsidRPr="007456E2">
        <w:rPr>
          <w:color w:val="auto"/>
        </w:rPr>
        <w:t xml:space="preserve"> 2014.</w:t>
      </w:r>
      <w:r w:rsidR="000220A7">
        <w:rPr>
          <w:color w:val="auto"/>
        </w:rPr>
        <w:t xml:space="preserve"> </w:t>
      </w:r>
      <w:r w:rsidR="004D0B01" w:rsidRPr="007456E2">
        <w:rPr>
          <w:color w:val="auto"/>
        </w:rPr>
        <w:t>-</w:t>
      </w:r>
      <w:r w:rsidR="000220A7">
        <w:rPr>
          <w:color w:val="auto"/>
        </w:rPr>
        <w:t xml:space="preserve"> </w:t>
      </w:r>
      <w:r w:rsidR="004D0B01" w:rsidRPr="007456E2">
        <w:rPr>
          <w:color w:val="auto"/>
        </w:rPr>
        <w:t xml:space="preserve">2020. unutar Prioritetne osi 7. Povezanost i mobilnost, Investicijskog prioriteta 7iii Razvoj i obnova sveobuhvatnih, visokokvalitetnih i </w:t>
      </w:r>
      <w:proofErr w:type="spellStart"/>
      <w:r w:rsidR="004D0B01" w:rsidRPr="007456E2">
        <w:rPr>
          <w:color w:val="auto"/>
        </w:rPr>
        <w:t>interoperabilnih</w:t>
      </w:r>
      <w:proofErr w:type="spellEnd"/>
      <w:r w:rsidR="004D0B01" w:rsidRPr="007456E2">
        <w:rPr>
          <w:color w:val="auto"/>
        </w:rPr>
        <w:t xml:space="preserve"> željezničkih sustava te promicanje mjera za smanjenje buke, specifičnog cilja 7iii1 Povećanje uporabe i važnosti željezničke mreže.</w:t>
      </w:r>
    </w:p>
    <w:p w:rsidR="006416D8" w:rsidRPr="007456E2" w:rsidRDefault="006416D8" w:rsidP="007456E2">
      <w:pPr>
        <w:pStyle w:val="Default"/>
        <w:ind w:right="4"/>
        <w:jc w:val="both"/>
        <w:rPr>
          <w:color w:val="auto"/>
        </w:rPr>
      </w:pPr>
    </w:p>
    <w:p w:rsidR="00863FEA" w:rsidRPr="007456E2" w:rsidRDefault="006416D8" w:rsidP="007456E2">
      <w:pPr>
        <w:pStyle w:val="Default"/>
        <w:ind w:right="4"/>
        <w:jc w:val="both"/>
        <w:rPr>
          <w:color w:val="auto"/>
        </w:rPr>
      </w:pPr>
      <w:r w:rsidRPr="007456E2">
        <w:rPr>
          <w:color w:val="auto"/>
        </w:rPr>
        <w:t xml:space="preserve">Ukupna procijenjena vrijednost Projekta prijavitelja </w:t>
      </w:r>
      <w:r w:rsidR="00863FEA" w:rsidRPr="007456E2">
        <w:rPr>
          <w:color w:val="auto"/>
        </w:rPr>
        <w:t xml:space="preserve">društva </w:t>
      </w:r>
      <w:r w:rsidRPr="007456E2">
        <w:rPr>
          <w:color w:val="auto"/>
        </w:rPr>
        <w:t xml:space="preserve">HŽ Putnički prijevoz d.o.o. iznosi </w:t>
      </w:r>
      <w:r w:rsidR="009B7E73" w:rsidRPr="007456E2">
        <w:rPr>
          <w:color w:val="auto"/>
        </w:rPr>
        <w:t xml:space="preserve">1.293.862.793,99 </w:t>
      </w:r>
      <w:r w:rsidRPr="007456E2">
        <w:rPr>
          <w:color w:val="auto"/>
        </w:rPr>
        <w:t>kuna s</w:t>
      </w:r>
      <w:r w:rsidR="002C4DD1" w:rsidRPr="007456E2">
        <w:rPr>
          <w:color w:val="auto"/>
        </w:rPr>
        <w:t xml:space="preserve"> porezom na dodanu vrijednost. </w:t>
      </w:r>
      <w:r w:rsidR="000F512B" w:rsidRPr="007456E2">
        <w:rPr>
          <w:color w:val="auto"/>
        </w:rPr>
        <w:t>Procijenjeni p</w:t>
      </w:r>
      <w:r w:rsidRPr="007456E2">
        <w:rPr>
          <w:color w:val="auto"/>
        </w:rPr>
        <w:t>rihvatljivi troškovi iznose 1.</w:t>
      </w:r>
      <w:r w:rsidR="00725C8F" w:rsidRPr="007456E2">
        <w:rPr>
          <w:color w:val="auto"/>
        </w:rPr>
        <w:t>035.</w:t>
      </w:r>
      <w:r w:rsidR="000220A7">
        <w:rPr>
          <w:color w:val="auto"/>
        </w:rPr>
        <w:t>687.620,00 kuna, a</w:t>
      </w:r>
      <w:r w:rsidR="00725C8F" w:rsidRPr="007456E2">
        <w:rPr>
          <w:color w:val="auto"/>
        </w:rPr>
        <w:t xml:space="preserve"> </w:t>
      </w:r>
      <w:r w:rsidR="000220A7">
        <w:rPr>
          <w:color w:val="auto"/>
        </w:rPr>
        <w:t>p</w:t>
      </w:r>
      <w:r w:rsidR="000F512B" w:rsidRPr="007456E2">
        <w:rPr>
          <w:color w:val="auto"/>
        </w:rPr>
        <w:t>rocijenjeni n</w:t>
      </w:r>
      <w:r w:rsidRPr="007456E2">
        <w:rPr>
          <w:color w:val="auto"/>
        </w:rPr>
        <w:t xml:space="preserve">eprihvatljivi troškovi odnose se na porez na dodanu vrijednost u iznosu od </w:t>
      </w:r>
      <w:r w:rsidR="000D7098" w:rsidRPr="007456E2">
        <w:rPr>
          <w:color w:val="auto"/>
        </w:rPr>
        <w:t xml:space="preserve">258.175.173,99 </w:t>
      </w:r>
      <w:r w:rsidR="00725C8F" w:rsidRPr="007456E2">
        <w:rPr>
          <w:color w:val="auto"/>
        </w:rPr>
        <w:t xml:space="preserve">kuna. </w:t>
      </w:r>
    </w:p>
    <w:p w:rsidR="00974404" w:rsidRPr="007456E2" w:rsidRDefault="00974404" w:rsidP="007456E2">
      <w:pPr>
        <w:pStyle w:val="Default"/>
        <w:ind w:right="4"/>
        <w:jc w:val="both"/>
        <w:rPr>
          <w:color w:val="auto"/>
        </w:rPr>
      </w:pPr>
    </w:p>
    <w:p w:rsidR="004D0B01" w:rsidRPr="007456E2" w:rsidRDefault="006416D8" w:rsidP="007456E2">
      <w:pPr>
        <w:pStyle w:val="Default"/>
        <w:ind w:right="4"/>
        <w:jc w:val="both"/>
        <w:rPr>
          <w:color w:val="auto"/>
        </w:rPr>
      </w:pPr>
      <w:r w:rsidRPr="007456E2">
        <w:rPr>
          <w:color w:val="auto"/>
        </w:rPr>
        <w:t xml:space="preserve">Projekt se planira financirati u razdoblju od </w:t>
      </w:r>
      <w:r w:rsidR="000220A7">
        <w:rPr>
          <w:color w:val="auto"/>
        </w:rPr>
        <w:t>četiri</w:t>
      </w:r>
      <w:r w:rsidRPr="007456E2">
        <w:rPr>
          <w:color w:val="auto"/>
        </w:rPr>
        <w:t xml:space="preserve"> godine od zaključenja ugovora o dodjeli bespovratnih sredstava</w:t>
      </w:r>
      <w:r w:rsidR="00C170C4" w:rsidRPr="007456E2">
        <w:rPr>
          <w:color w:val="auto"/>
        </w:rPr>
        <w:t xml:space="preserve">, </w:t>
      </w:r>
      <w:r w:rsidR="000F512B" w:rsidRPr="007456E2">
        <w:rPr>
          <w:color w:val="auto"/>
        </w:rPr>
        <w:t xml:space="preserve">a koji će se sklopiti između Ministarstva mora, prometa i infrastrukture kao Posredničkog tijela </w:t>
      </w:r>
      <w:r w:rsidR="006B035E" w:rsidRPr="007456E2">
        <w:rPr>
          <w:color w:val="auto"/>
        </w:rPr>
        <w:t xml:space="preserve">razine </w:t>
      </w:r>
      <w:r w:rsidR="000F512B" w:rsidRPr="007456E2">
        <w:rPr>
          <w:color w:val="auto"/>
        </w:rPr>
        <w:t xml:space="preserve">1 i Središnje agencije za financiranje i ugovaranje programa i projekata Europske unije kao Posredničkog tijela </w:t>
      </w:r>
      <w:r w:rsidR="006B035E" w:rsidRPr="007456E2">
        <w:rPr>
          <w:color w:val="auto"/>
        </w:rPr>
        <w:t xml:space="preserve">razine </w:t>
      </w:r>
      <w:r w:rsidR="000F512B" w:rsidRPr="007456E2">
        <w:rPr>
          <w:color w:val="auto"/>
        </w:rPr>
        <w:t xml:space="preserve">2 s jedne strane te </w:t>
      </w:r>
      <w:r w:rsidR="00863FEA" w:rsidRPr="007456E2">
        <w:rPr>
          <w:color w:val="auto"/>
        </w:rPr>
        <w:t xml:space="preserve">društva </w:t>
      </w:r>
      <w:r w:rsidR="000F512B" w:rsidRPr="007456E2">
        <w:rPr>
          <w:color w:val="auto"/>
        </w:rPr>
        <w:t>HŽ Putničk</w:t>
      </w:r>
      <w:r w:rsidR="000220A7">
        <w:rPr>
          <w:color w:val="auto"/>
        </w:rPr>
        <w:t>i</w:t>
      </w:r>
      <w:r w:rsidR="000F512B" w:rsidRPr="007456E2">
        <w:rPr>
          <w:color w:val="auto"/>
        </w:rPr>
        <w:t xml:space="preserve"> prijevoz d.o.o. kao korisnika bespovratnih sredstava iz Fondova s druge strane</w:t>
      </w:r>
      <w:r w:rsidRPr="007456E2">
        <w:rPr>
          <w:color w:val="auto"/>
        </w:rPr>
        <w:t>.</w:t>
      </w:r>
    </w:p>
    <w:p w:rsidR="00A73CA0" w:rsidRPr="007456E2" w:rsidRDefault="00A73CA0" w:rsidP="007456E2">
      <w:pPr>
        <w:pStyle w:val="Default"/>
        <w:ind w:right="9"/>
        <w:jc w:val="both"/>
        <w:rPr>
          <w:color w:val="auto"/>
        </w:rPr>
      </w:pPr>
    </w:p>
    <w:p w:rsidR="0052757C" w:rsidRPr="007456E2" w:rsidRDefault="0052757C" w:rsidP="007456E2">
      <w:pPr>
        <w:pStyle w:val="Default"/>
        <w:ind w:left="4" w:right="14"/>
        <w:jc w:val="both"/>
        <w:rPr>
          <w:color w:val="auto"/>
        </w:rPr>
      </w:pPr>
      <w:r w:rsidRPr="007456E2">
        <w:rPr>
          <w:color w:val="auto"/>
        </w:rPr>
        <w:t>U skladu s člankom 114. Zakona o proračunu (</w:t>
      </w:r>
      <w:r w:rsidR="004D0B01" w:rsidRPr="007456E2">
        <w:rPr>
          <w:color w:val="auto"/>
        </w:rPr>
        <w:t>Narodne novine</w:t>
      </w:r>
      <w:r w:rsidRPr="007456E2">
        <w:rPr>
          <w:color w:val="auto"/>
        </w:rPr>
        <w:t xml:space="preserve">, br. 87/08, 136/12 i 15/15), aktivnosti i projekti koji se financiraju iz sredstava Europske unije planiraju se u Državnom proračunu Republike Hrvatske. Isti se donosi za razdoblje od tri godine, odnosno za prvu godinu plan, a za naredne dvije godine projekcije. </w:t>
      </w:r>
    </w:p>
    <w:p w:rsidR="0052757C" w:rsidRPr="007456E2" w:rsidRDefault="0052757C" w:rsidP="007456E2">
      <w:pPr>
        <w:pStyle w:val="Default"/>
        <w:ind w:left="4" w:right="14"/>
        <w:jc w:val="both"/>
        <w:rPr>
          <w:color w:val="auto"/>
        </w:rPr>
      </w:pPr>
    </w:p>
    <w:p w:rsidR="00EC6A4E" w:rsidRPr="007456E2" w:rsidRDefault="00FF0D98" w:rsidP="007456E2">
      <w:pPr>
        <w:pStyle w:val="Default"/>
        <w:ind w:right="19"/>
        <w:jc w:val="both"/>
        <w:rPr>
          <w:color w:val="auto"/>
        </w:rPr>
      </w:pPr>
      <w:r w:rsidRPr="007456E2">
        <w:rPr>
          <w:color w:val="auto"/>
        </w:rPr>
        <w:t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</w:t>
      </w:r>
      <w:r w:rsidR="000220A7">
        <w:rPr>
          <w:color w:val="auto"/>
        </w:rPr>
        <w:t>redbe Vijeća (EZ) br. 1083/2006,</w:t>
      </w:r>
      <w:r w:rsidRPr="007456E2">
        <w:rPr>
          <w:color w:val="auto"/>
        </w:rPr>
        <w:t xml:space="preserve"> određuje da N</w:t>
      </w:r>
      <w:r w:rsidR="0052757C" w:rsidRPr="007456E2">
        <w:rPr>
          <w:color w:val="auto"/>
        </w:rPr>
        <w:t xml:space="preserve">adležno tijelo </w:t>
      </w:r>
      <w:r w:rsidR="000220A7">
        <w:rPr>
          <w:color w:val="auto"/>
        </w:rPr>
        <w:t>o</w:t>
      </w:r>
      <w:r w:rsidR="0052757C" w:rsidRPr="007456E2">
        <w:rPr>
          <w:color w:val="auto"/>
        </w:rPr>
        <w:t>dluku o financiranju velikog projekta donosi nakon što predmetni projekt dobije pozitivno mišljenje od strane neovisnog stručnjaka za kontrolu kvalitete (</w:t>
      </w:r>
      <w:proofErr w:type="spellStart"/>
      <w:r w:rsidR="0052757C" w:rsidRPr="007456E2">
        <w:rPr>
          <w:color w:val="auto"/>
        </w:rPr>
        <w:t>Independent</w:t>
      </w:r>
      <w:proofErr w:type="spellEnd"/>
      <w:r w:rsidR="0052757C" w:rsidRPr="007456E2">
        <w:rPr>
          <w:color w:val="auto"/>
        </w:rPr>
        <w:t xml:space="preserve"> </w:t>
      </w:r>
      <w:proofErr w:type="spellStart"/>
      <w:r w:rsidR="0052757C" w:rsidRPr="007456E2">
        <w:rPr>
          <w:color w:val="auto"/>
        </w:rPr>
        <w:t>Quality</w:t>
      </w:r>
      <w:proofErr w:type="spellEnd"/>
      <w:r w:rsidR="0052757C" w:rsidRPr="007456E2">
        <w:rPr>
          <w:color w:val="auto"/>
        </w:rPr>
        <w:t xml:space="preserve"> </w:t>
      </w:r>
      <w:proofErr w:type="spellStart"/>
      <w:r w:rsidR="0052757C" w:rsidRPr="007456E2">
        <w:rPr>
          <w:color w:val="auto"/>
        </w:rPr>
        <w:t>Review</w:t>
      </w:r>
      <w:proofErr w:type="spellEnd"/>
      <w:r w:rsidR="0052757C" w:rsidRPr="007456E2">
        <w:rPr>
          <w:color w:val="auto"/>
        </w:rPr>
        <w:t xml:space="preserve"> - IQR), a</w:t>
      </w:r>
      <w:r w:rsidR="0031661D" w:rsidRPr="007456E2">
        <w:rPr>
          <w:color w:val="auto"/>
        </w:rPr>
        <w:t xml:space="preserve"> sve temeljem članka 102. </w:t>
      </w:r>
    </w:p>
    <w:p w:rsidR="00FF0D98" w:rsidRDefault="00FF0D98" w:rsidP="007456E2">
      <w:pPr>
        <w:pStyle w:val="Default"/>
        <w:ind w:right="19"/>
        <w:jc w:val="both"/>
        <w:rPr>
          <w:color w:val="auto"/>
        </w:rPr>
      </w:pPr>
    </w:p>
    <w:p w:rsidR="00395446" w:rsidRDefault="00395446" w:rsidP="007456E2">
      <w:pPr>
        <w:pStyle w:val="Default"/>
        <w:ind w:right="19"/>
        <w:jc w:val="both"/>
        <w:rPr>
          <w:color w:val="auto"/>
        </w:rPr>
      </w:pPr>
    </w:p>
    <w:p w:rsidR="00395446" w:rsidRPr="007456E2" w:rsidRDefault="00395446" w:rsidP="007456E2">
      <w:pPr>
        <w:pStyle w:val="Default"/>
        <w:ind w:right="19"/>
        <w:jc w:val="both"/>
        <w:rPr>
          <w:color w:val="auto"/>
        </w:rPr>
      </w:pPr>
    </w:p>
    <w:p w:rsidR="00D4345C" w:rsidRPr="007456E2" w:rsidRDefault="0052757C" w:rsidP="007456E2">
      <w:pPr>
        <w:pStyle w:val="Default"/>
        <w:jc w:val="both"/>
        <w:rPr>
          <w:color w:val="auto"/>
        </w:rPr>
      </w:pPr>
      <w:r w:rsidRPr="007456E2">
        <w:rPr>
          <w:color w:val="auto"/>
        </w:rPr>
        <w:lastRenderedPageBreak/>
        <w:t>Ministarstvo mora, prometa i infrastrukture zaduženo je da osigura sredstva za financiranje prihvatljivih troškova ovog</w:t>
      </w:r>
      <w:r w:rsidR="000220A7">
        <w:rPr>
          <w:color w:val="auto"/>
        </w:rPr>
        <w:t>a</w:t>
      </w:r>
      <w:r w:rsidRPr="007456E2">
        <w:rPr>
          <w:color w:val="auto"/>
        </w:rPr>
        <w:t xml:space="preserve"> Projekta, do pozitivnog okončanja cjelokupnog postupka dodjele sredstava iz fondova Europske unije propisanog Zajedničkim nacionalnim pravilom 06 -Dodjela bespovratnih sredstava.</w:t>
      </w:r>
    </w:p>
    <w:p w:rsidR="004B00A7" w:rsidRPr="007456E2" w:rsidRDefault="004B00A7" w:rsidP="007456E2">
      <w:pPr>
        <w:pStyle w:val="Default"/>
        <w:ind w:left="14"/>
        <w:jc w:val="both"/>
        <w:rPr>
          <w:color w:val="auto"/>
        </w:rPr>
      </w:pPr>
    </w:p>
    <w:p w:rsidR="001F3A02" w:rsidRPr="007456E2" w:rsidRDefault="00121B98" w:rsidP="007456E2">
      <w:pPr>
        <w:pStyle w:val="Default"/>
        <w:jc w:val="both"/>
        <w:rPr>
          <w:color w:val="auto"/>
        </w:rPr>
      </w:pPr>
      <w:r w:rsidRPr="007456E2">
        <w:rPr>
          <w:color w:val="auto"/>
        </w:rPr>
        <w:t>Ministarstvo mora, prometa i infrastrukture</w:t>
      </w:r>
      <w:r w:rsidR="00553F23" w:rsidRPr="007456E2">
        <w:rPr>
          <w:color w:val="auto"/>
        </w:rPr>
        <w:t xml:space="preserve"> u suradnji s </w:t>
      </w:r>
      <w:r w:rsidR="00863FEA" w:rsidRPr="007456E2">
        <w:rPr>
          <w:color w:val="auto"/>
        </w:rPr>
        <w:t>društvom HŽ Putnički prijevoz</w:t>
      </w:r>
      <w:r w:rsidR="00553F23" w:rsidRPr="007456E2">
        <w:rPr>
          <w:color w:val="auto"/>
        </w:rPr>
        <w:t xml:space="preserve"> d.o.o., Ministarstvom regionalnog</w:t>
      </w:r>
      <w:r w:rsidR="009B7E73" w:rsidRPr="007456E2">
        <w:rPr>
          <w:color w:val="auto"/>
        </w:rPr>
        <w:t>a</w:t>
      </w:r>
      <w:r w:rsidR="00553F23" w:rsidRPr="007456E2">
        <w:rPr>
          <w:color w:val="auto"/>
        </w:rPr>
        <w:t xml:space="preserve"> razvoja i fondova </w:t>
      </w:r>
      <w:r w:rsidR="005E0D07">
        <w:rPr>
          <w:color w:val="auto"/>
        </w:rPr>
        <w:t>Europske unije</w:t>
      </w:r>
      <w:r w:rsidR="00553F23" w:rsidRPr="007456E2">
        <w:rPr>
          <w:color w:val="auto"/>
        </w:rPr>
        <w:t xml:space="preserve"> (kao Upravl</w:t>
      </w:r>
      <w:r w:rsidR="001F3A02" w:rsidRPr="007456E2">
        <w:rPr>
          <w:color w:val="auto"/>
        </w:rPr>
        <w:t>jački</w:t>
      </w:r>
      <w:r w:rsidR="00553F23" w:rsidRPr="007456E2">
        <w:rPr>
          <w:color w:val="auto"/>
        </w:rPr>
        <w:t>m tijel</w:t>
      </w:r>
      <w:r w:rsidR="001F3A02" w:rsidRPr="007456E2">
        <w:rPr>
          <w:color w:val="auto"/>
        </w:rPr>
        <w:t>om</w:t>
      </w:r>
      <w:r w:rsidR="00553F23" w:rsidRPr="007456E2">
        <w:rPr>
          <w:color w:val="auto"/>
        </w:rPr>
        <w:t xml:space="preserve">; </w:t>
      </w:r>
      <w:r w:rsidR="001F3A02" w:rsidRPr="007456E2">
        <w:rPr>
          <w:color w:val="auto"/>
        </w:rPr>
        <w:t>UT)</w:t>
      </w:r>
      <w:r w:rsidR="00553F23" w:rsidRPr="007456E2">
        <w:rPr>
          <w:color w:val="auto"/>
        </w:rPr>
        <w:t xml:space="preserve"> te savjetodavnom službom EIB-a JASPERS-om</w:t>
      </w:r>
      <w:r w:rsidR="00EA5E27" w:rsidRPr="007456E2">
        <w:rPr>
          <w:color w:val="auto"/>
        </w:rPr>
        <w:t xml:space="preserve"> pripremilo je</w:t>
      </w:r>
      <w:r w:rsidR="00553F23" w:rsidRPr="007456E2">
        <w:rPr>
          <w:color w:val="auto"/>
        </w:rPr>
        <w:t xml:space="preserve"> prijavu velikog projekta (PVP). </w:t>
      </w:r>
    </w:p>
    <w:p w:rsidR="00206EB8" w:rsidRPr="007456E2" w:rsidRDefault="00206EB8" w:rsidP="007456E2">
      <w:pPr>
        <w:pStyle w:val="Default"/>
        <w:jc w:val="both"/>
        <w:rPr>
          <w:color w:val="auto"/>
        </w:rPr>
      </w:pPr>
    </w:p>
    <w:p w:rsidR="00121B98" w:rsidRPr="007456E2" w:rsidRDefault="001F3A02" w:rsidP="007456E2">
      <w:pPr>
        <w:pStyle w:val="Default"/>
        <w:jc w:val="both"/>
        <w:rPr>
          <w:rFonts w:eastAsia="Calibri"/>
          <w:color w:val="auto"/>
        </w:rPr>
      </w:pPr>
      <w:r w:rsidRPr="007456E2">
        <w:rPr>
          <w:color w:val="auto"/>
        </w:rPr>
        <w:t>P</w:t>
      </w:r>
      <w:r w:rsidR="00553F23" w:rsidRPr="007456E2">
        <w:rPr>
          <w:color w:val="auto"/>
        </w:rPr>
        <w:t>aket dokumentacije</w:t>
      </w:r>
      <w:r w:rsidRPr="007456E2">
        <w:rPr>
          <w:color w:val="auto"/>
        </w:rPr>
        <w:t xml:space="preserve"> o </w:t>
      </w:r>
      <w:r w:rsidR="00EA5E27" w:rsidRPr="007456E2">
        <w:rPr>
          <w:color w:val="auto"/>
        </w:rPr>
        <w:t>prijavi velikog projekta</w:t>
      </w:r>
      <w:r w:rsidR="003D4529" w:rsidRPr="007456E2">
        <w:rPr>
          <w:color w:val="auto"/>
        </w:rPr>
        <w:t xml:space="preserve">, </w:t>
      </w:r>
      <w:r w:rsidR="00012F4B" w:rsidRPr="007456E2">
        <w:rPr>
          <w:color w:val="auto"/>
        </w:rPr>
        <w:t>nakon provedenog postupka provjere projektne prijave</w:t>
      </w:r>
      <w:r w:rsidR="00974404" w:rsidRPr="007456E2">
        <w:rPr>
          <w:color w:val="auto"/>
        </w:rPr>
        <w:t xml:space="preserve"> u </w:t>
      </w:r>
      <w:r w:rsidR="00012F4B" w:rsidRPr="007456E2">
        <w:rPr>
          <w:color w:val="auto"/>
        </w:rPr>
        <w:t>Ministarstvu</w:t>
      </w:r>
      <w:r w:rsidR="00974404" w:rsidRPr="007456E2">
        <w:rPr>
          <w:color w:val="auto"/>
        </w:rPr>
        <w:t xml:space="preserve"> mora, prometa i infrastrukture</w:t>
      </w:r>
      <w:r w:rsidR="00012F4B" w:rsidRPr="007456E2">
        <w:rPr>
          <w:color w:val="auto"/>
        </w:rPr>
        <w:t>,</w:t>
      </w:r>
      <w:r w:rsidR="00553F23" w:rsidRPr="007456E2">
        <w:rPr>
          <w:color w:val="auto"/>
        </w:rPr>
        <w:t xml:space="preserve"> </w:t>
      </w:r>
      <w:r w:rsidR="003D4529" w:rsidRPr="007456E2">
        <w:rPr>
          <w:rFonts w:eastAsia="Calibri"/>
          <w:color w:val="auto"/>
        </w:rPr>
        <w:t xml:space="preserve">podnesen je UT-u koji ga je nakon odobrenja uputio neovisnom stručnjaku na kontrolu kvalitete (IQR). </w:t>
      </w:r>
    </w:p>
    <w:p w:rsidR="006C572B" w:rsidRPr="007456E2" w:rsidRDefault="006C572B" w:rsidP="007456E2">
      <w:pPr>
        <w:pStyle w:val="Default"/>
        <w:jc w:val="both"/>
        <w:rPr>
          <w:rFonts w:eastAsia="Calibri"/>
          <w:color w:val="auto"/>
        </w:rPr>
      </w:pPr>
    </w:p>
    <w:p w:rsidR="00012F4B" w:rsidRPr="007456E2" w:rsidRDefault="006C572B" w:rsidP="007456E2">
      <w:pPr>
        <w:pStyle w:val="Default"/>
        <w:jc w:val="both"/>
        <w:rPr>
          <w:rFonts w:eastAsia="Calibri"/>
          <w:color w:val="auto"/>
        </w:rPr>
      </w:pPr>
      <w:r w:rsidRPr="007456E2">
        <w:rPr>
          <w:rFonts w:eastAsia="Calibri"/>
          <w:color w:val="auto"/>
        </w:rPr>
        <w:t>Projekt je</w:t>
      </w:r>
      <w:r w:rsidR="005E0D07">
        <w:rPr>
          <w:rFonts w:eastAsia="Calibri"/>
          <w:color w:val="auto"/>
        </w:rPr>
        <w:t>,</w:t>
      </w:r>
      <w:r w:rsidRPr="007456E2">
        <w:rPr>
          <w:rFonts w:eastAsia="Calibri"/>
          <w:color w:val="auto"/>
        </w:rPr>
        <w:t xml:space="preserve"> 21. siječnja 2020. </w:t>
      </w:r>
      <w:r w:rsidR="005E0D07">
        <w:rPr>
          <w:rFonts w:eastAsia="Calibri"/>
          <w:color w:val="auto"/>
        </w:rPr>
        <w:t xml:space="preserve">godine, </w:t>
      </w:r>
      <w:r w:rsidRPr="007456E2">
        <w:rPr>
          <w:rFonts w:eastAsia="Calibri"/>
          <w:color w:val="auto"/>
        </w:rPr>
        <w:t>dobio pozitivno mišljenje od strane IQR-a, odnosno neovisnog stručnjaka za kontrolu kvalitete. N</w:t>
      </w:r>
      <w:r w:rsidR="001F3A02" w:rsidRPr="007456E2">
        <w:rPr>
          <w:rFonts w:eastAsia="Calibri"/>
          <w:color w:val="auto"/>
        </w:rPr>
        <w:t xml:space="preserve">akon dobivene pozitivne ocjene </w:t>
      </w:r>
      <w:r w:rsidR="00206EB8" w:rsidRPr="007456E2">
        <w:rPr>
          <w:rFonts w:eastAsia="Calibri"/>
          <w:color w:val="auto"/>
        </w:rPr>
        <w:t xml:space="preserve">od </w:t>
      </w:r>
      <w:r w:rsidR="001F3A02" w:rsidRPr="007456E2">
        <w:rPr>
          <w:rFonts w:eastAsia="Calibri"/>
          <w:color w:val="auto"/>
        </w:rPr>
        <w:t xml:space="preserve">strane neovisnog stručnjaka za kontrolu kvalitete, </w:t>
      </w:r>
      <w:r w:rsidR="00012F4B" w:rsidRPr="007456E2">
        <w:rPr>
          <w:rFonts w:eastAsia="Calibri"/>
          <w:color w:val="auto"/>
        </w:rPr>
        <w:t xml:space="preserve">UT </w:t>
      </w:r>
      <w:r w:rsidRPr="007456E2">
        <w:rPr>
          <w:rFonts w:eastAsia="Calibri"/>
          <w:color w:val="auto"/>
        </w:rPr>
        <w:t>je 21. siječnja 2020. godine obavijestio</w:t>
      </w:r>
      <w:r w:rsidR="00A86D42" w:rsidRPr="007456E2">
        <w:rPr>
          <w:rFonts w:eastAsia="Calibri"/>
          <w:color w:val="auto"/>
        </w:rPr>
        <w:t xml:space="preserve"> </w:t>
      </w:r>
      <w:r w:rsidR="001F3A02" w:rsidRPr="007456E2">
        <w:rPr>
          <w:rFonts w:eastAsia="Calibri"/>
          <w:color w:val="auto"/>
        </w:rPr>
        <w:t>E</w:t>
      </w:r>
      <w:r w:rsidR="00206EB8" w:rsidRPr="007456E2">
        <w:rPr>
          <w:rFonts w:eastAsia="Calibri"/>
          <w:color w:val="auto"/>
        </w:rPr>
        <w:t>uropsk</w:t>
      </w:r>
      <w:r w:rsidR="00012F4B" w:rsidRPr="007456E2">
        <w:rPr>
          <w:rFonts w:eastAsia="Calibri"/>
          <w:color w:val="auto"/>
        </w:rPr>
        <w:t>u</w:t>
      </w:r>
      <w:r w:rsidR="00206EB8" w:rsidRPr="007456E2">
        <w:rPr>
          <w:rFonts w:eastAsia="Calibri"/>
          <w:color w:val="auto"/>
        </w:rPr>
        <w:t xml:space="preserve"> komisij</w:t>
      </w:r>
      <w:r w:rsidR="00012F4B" w:rsidRPr="007456E2">
        <w:rPr>
          <w:rFonts w:eastAsia="Calibri"/>
          <w:color w:val="auto"/>
        </w:rPr>
        <w:t>u</w:t>
      </w:r>
      <w:r w:rsidR="001F3A02" w:rsidRPr="007456E2">
        <w:rPr>
          <w:rFonts w:eastAsia="Calibri"/>
          <w:color w:val="auto"/>
        </w:rPr>
        <w:t xml:space="preserve"> </w:t>
      </w:r>
      <w:r w:rsidR="00206EB8" w:rsidRPr="007456E2">
        <w:rPr>
          <w:rFonts w:eastAsia="Calibri"/>
          <w:color w:val="auto"/>
        </w:rPr>
        <w:t xml:space="preserve">(EK) </w:t>
      </w:r>
      <w:r w:rsidR="00A86D42" w:rsidRPr="007456E2">
        <w:rPr>
          <w:rFonts w:eastAsia="Calibri"/>
          <w:color w:val="auto"/>
        </w:rPr>
        <w:t>o odabranom velikom projektu.</w:t>
      </w:r>
      <w:r w:rsidR="00206EB8" w:rsidRPr="007456E2">
        <w:rPr>
          <w:rFonts w:eastAsia="Calibri"/>
          <w:color w:val="auto"/>
        </w:rPr>
        <w:t xml:space="preserve"> </w:t>
      </w:r>
      <w:r w:rsidR="005E0D07">
        <w:rPr>
          <w:rFonts w:eastAsia="Calibri"/>
          <w:color w:val="auto"/>
        </w:rPr>
        <w:t>Ako</w:t>
      </w:r>
      <w:r w:rsidR="00206EB8" w:rsidRPr="007456E2">
        <w:rPr>
          <w:rFonts w:eastAsia="Calibri"/>
          <w:color w:val="auto"/>
        </w:rPr>
        <w:t xml:space="preserve"> </w:t>
      </w:r>
      <w:r w:rsidR="00A86D42" w:rsidRPr="007456E2">
        <w:rPr>
          <w:rFonts w:eastAsia="Calibri"/>
          <w:color w:val="auto"/>
        </w:rPr>
        <w:t xml:space="preserve">EK u roku od tri mjeseca od dana obavijesti UT-a o odabranom velikom projektu ne donese odluku, smatra se da je financijski doprinos za veliki projekt koji je odabrala država članica odobren od strane EK-a te se </w:t>
      </w:r>
      <w:r w:rsidR="00012F4B" w:rsidRPr="007456E2">
        <w:rPr>
          <w:rFonts w:eastAsia="Calibri"/>
          <w:color w:val="auto"/>
        </w:rPr>
        <w:t>nakon odobrenja, odnosno isteka roka</w:t>
      </w:r>
      <w:r w:rsidR="00A86D42" w:rsidRPr="007456E2">
        <w:rPr>
          <w:rFonts w:eastAsia="Calibri"/>
          <w:color w:val="auto"/>
        </w:rPr>
        <w:t xml:space="preserve"> </w:t>
      </w:r>
      <w:r w:rsidR="00206EB8" w:rsidRPr="007456E2">
        <w:rPr>
          <w:rFonts w:eastAsia="Calibri"/>
          <w:color w:val="auto"/>
        </w:rPr>
        <w:t>sklapa</w:t>
      </w:r>
      <w:r w:rsidR="00A86D42" w:rsidRPr="007456E2">
        <w:rPr>
          <w:rFonts w:eastAsia="Calibri"/>
          <w:color w:val="auto"/>
        </w:rPr>
        <w:t xml:space="preserve"> </w:t>
      </w:r>
      <w:r w:rsidR="005E0D07">
        <w:rPr>
          <w:rFonts w:eastAsia="Calibri"/>
          <w:color w:val="auto"/>
        </w:rPr>
        <w:t>u</w:t>
      </w:r>
      <w:r w:rsidR="00A86D42" w:rsidRPr="007456E2">
        <w:rPr>
          <w:rFonts w:eastAsia="Calibri"/>
          <w:color w:val="auto"/>
        </w:rPr>
        <w:t>govor o dodjeli bespovratnih sredstava.</w:t>
      </w:r>
      <w:r w:rsidR="00012F4B" w:rsidRPr="007456E2">
        <w:rPr>
          <w:rFonts w:eastAsia="Calibri"/>
          <w:color w:val="auto"/>
        </w:rPr>
        <w:t xml:space="preserve"> </w:t>
      </w:r>
    </w:p>
    <w:p w:rsidR="004B00A7" w:rsidRPr="007456E2" w:rsidRDefault="004B00A7" w:rsidP="007456E2">
      <w:pPr>
        <w:pStyle w:val="Default"/>
        <w:rPr>
          <w:rFonts w:eastAsia="Calibri"/>
          <w:color w:val="auto"/>
        </w:rPr>
      </w:pPr>
    </w:p>
    <w:p w:rsidR="004B00A7" w:rsidRPr="007456E2" w:rsidRDefault="00974404" w:rsidP="007456E2">
      <w:pPr>
        <w:pStyle w:val="Default"/>
        <w:jc w:val="both"/>
        <w:rPr>
          <w:rFonts w:eastAsia="Calibri"/>
          <w:color w:val="auto"/>
        </w:rPr>
      </w:pPr>
      <w:r w:rsidRPr="007456E2">
        <w:rPr>
          <w:rFonts w:eastAsia="Calibri"/>
          <w:color w:val="auto"/>
        </w:rPr>
        <w:t xml:space="preserve">Točan iznos sufinanciranja, odnosno </w:t>
      </w:r>
      <w:r w:rsidR="004B00A7" w:rsidRPr="007456E2">
        <w:rPr>
          <w:rFonts w:eastAsia="Calibri"/>
          <w:color w:val="auto"/>
        </w:rPr>
        <w:t xml:space="preserve">postotak sukladno izračunu financijskog udjela znat će se nakon odluke Europske komisije o financiranju. </w:t>
      </w:r>
    </w:p>
    <w:p w:rsidR="004B00A7" w:rsidRPr="007456E2" w:rsidRDefault="004B00A7" w:rsidP="007456E2">
      <w:pPr>
        <w:pStyle w:val="Default"/>
        <w:jc w:val="both"/>
        <w:rPr>
          <w:rFonts w:eastAsia="Calibri"/>
          <w:color w:val="auto"/>
        </w:rPr>
      </w:pPr>
    </w:p>
    <w:p w:rsidR="00EC6A4E" w:rsidRPr="007456E2" w:rsidRDefault="004B00A7" w:rsidP="007456E2">
      <w:pPr>
        <w:pStyle w:val="Default"/>
        <w:jc w:val="both"/>
        <w:rPr>
          <w:rFonts w:eastAsia="Calibri"/>
          <w:color w:val="auto"/>
        </w:rPr>
      </w:pPr>
      <w:r w:rsidRPr="007456E2">
        <w:rPr>
          <w:rFonts w:eastAsia="Calibri"/>
          <w:color w:val="auto"/>
        </w:rPr>
        <w:t xml:space="preserve">Društvo HŽ Putnički prijevoz d.o.o., dužno je osigurati sredstva za </w:t>
      </w:r>
      <w:r w:rsidR="00B65AA6" w:rsidRPr="007456E2">
        <w:rPr>
          <w:rFonts w:eastAsia="Calibri"/>
          <w:color w:val="auto"/>
        </w:rPr>
        <w:t>sve neprihvatljive troškove vezane</w:t>
      </w:r>
      <w:r w:rsidR="00974404" w:rsidRPr="007456E2">
        <w:rPr>
          <w:rFonts w:eastAsia="Calibri"/>
          <w:color w:val="auto"/>
        </w:rPr>
        <w:t xml:space="preserve"> uz</w:t>
      </w:r>
      <w:r w:rsidR="00B15348" w:rsidRPr="007456E2">
        <w:rPr>
          <w:rFonts w:eastAsia="Calibri"/>
          <w:color w:val="auto"/>
        </w:rPr>
        <w:t xml:space="preserve"> financiranje provedbe </w:t>
      </w:r>
      <w:r w:rsidR="008A4140" w:rsidRPr="007456E2">
        <w:rPr>
          <w:rFonts w:eastAsia="Calibri"/>
          <w:color w:val="auto"/>
        </w:rPr>
        <w:t>P</w:t>
      </w:r>
      <w:r w:rsidR="005E68B8" w:rsidRPr="007456E2">
        <w:rPr>
          <w:rFonts w:eastAsia="Calibri"/>
          <w:color w:val="auto"/>
        </w:rPr>
        <w:t>rojekta.</w:t>
      </w:r>
    </w:p>
    <w:p w:rsidR="00564992" w:rsidRPr="007456E2" w:rsidRDefault="00564992" w:rsidP="007456E2">
      <w:pPr>
        <w:pStyle w:val="Default"/>
        <w:jc w:val="both"/>
        <w:rPr>
          <w:rFonts w:eastAsia="Calibri"/>
          <w:color w:val="auto"/>
        </w:rPr>
      </w:pPr>
    </w:p>
    <w:p w:rsidR="00D7242C" w:rsidRPr="007456E2" w:rsidRDefault="00974404" w:rsidP="007456E2">
      <w:pPr>
        <w:pStyle w:val="Default"/>
        <w:jc w:val="both"/>
        <w:rPr>
          <w:rFonts w:eastAsia="Calibri"/>
          <w:color w:val="auto"/>
        </w:rPr>
      </w:pPr>
      <w:r w:rsidRPr="007456E2">
        <w:rPr>
          <w:rFonts w:eastAsia="Calibri"/>
          <w:color w:val="auto"/>
        </w:rPr>
        <w:t>Ako</w:t>
      </w:r>
      <w:r w:rsidR="00206EB8" w:rsidRPr="007456E2">
        <w:rPr>
          <w:rFonts w:eastAsia="Calibri"/>
          <w:color w:val="auto"/>
        </w:rPr>
        <w:t xml:space="preserve"> dođe do odbijanja financijskog doprinosa za Projekt od strane EK, Projekt se neće financirati iz nacionalnih sredstava.</w:t>
      </w:r>
    </w:p>
    <w:p w:rsidR="00D7242C" w:rsidRPr="007456E2" w:rsidRDefault="00D7242C" w:rsidP="007456E2">
      <w:pPr>
        <w:pStyle w:val="Default"/>
        <w:jc w:val="both"/>
        <w:rPr>
          <w:color w:val="auto"/>
        </w:rPr>
      </w:pPr>
    </w:p>
    <w:p w:rsidR="0052757C" w:rsidRPr="007456E2" w:rsidRDefault="005E0D07" w:rsidP="007456E2">
      <w:pPr>
        <w:pStyle w:val="Default"/>
        <w:jc w:val="both"/>
        <w:rPr>
          <w:rFonts w:eastAsia="Calibri"/>
          <w:color w:val="auto"/>
        </w:rPr>
      </w:pPr>
      <w:r>
        <w:rPr>
          <w:color w:val="auto"/>
        </w:rPr>
        <w:t xml:space="preserve">Slijedom </w:t>
      </w:r>
      <w:r w:rsidR="0052757C" w:rsidRPr="007456E2">
        <w:rPr>
          <w:color w:val="auto"/>
        </w:rPr>
        <w:t>navedenog</w:t>
      </w:r>
      <w:r>
        <w:rPr>
          <w:color w:val="auto"/>
        </w:rPr>
        <w:t>a</w:t>
      </w:r>
      <w:r w:rsidR="0052757C" w:rsidRPr="007456E2">
        <w:rPr>
          <w:color w:val="auto"/>
        </w:rPr>
        <w:t xml:space="preserve"> predlaže se donošenje </w:t>
      </w:r>
      <w:r>
        <w:rPr>
          <w:color w:val="auto"/>
        </w:rPr>
        <w:t>predmetne o</w:t>
      </w:r>
      <w:bookmarkStart w:id="0" w:name="_GoBack"/>
      <w:bookmarkEnd w:id="0"/>
      <w:r w:rsidR="0052757C" w:rsidRPr="007456E2">
        <w:rPr>
          <w:color w:val="auto"/>
        </w:rPr>
        <w:t>dluke.</w:t>
      </w:r>
    </w:p>
    <w:sectPr w:rsidR="0052757C" w:rsidRPr="007456E2" w:rsidSect="00395446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21" w:rsidRDefault="00C53621" w:rsidP="007456E2">
      <w:pPr>
        <w:spacing w:after="0" w:line="240" w:lineRule="auto"/>
      </w:pPr>
      <w:r>
        <w:separator/>
      </w:r>
    </w:p>
  </w:endnote>
  <w:endnote w:type="continuationSeparator" w:id="0">
    <w:p w:rsidR="00C53621" w:rsidRDefault="00C53621" w:rsidP="007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E2" w:rsidRPr="007456E2" w:rsidRDefault="007456E2" w:rsidP="00CE78D1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7456E2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46" w:rsidRPr="00395446" w:rsidRDefault="00395446" w:rsidP="00395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21" w:rsidRDefault="00C53621" w:rsidP="007456E2">
      <w:pPr>
        <w:spacing w:after="0" w:line="240" w:lineRule="auto"/>
      </w:pPr>
      <w:r>
        <w:separator/>
      </w:r>
    </w:p>
  </w:footnote>
  <w:footnote w:type="continuationSeparator" w:id="0">
    <w:p w:rsidR="00C53621" w:rsidRDefault="00C53621" w:rsidP="007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1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456E2" w:rsidRPr="007456E2" w:rsidRDefault="007456E2" w:rsidP="007456E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56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56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56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D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456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841FB"/>
    <w:multiLevelType w:val="hybridMultilevel"/>
    <w:tmpl w:val="2228C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C"/>
    <w:rsid w:val="00010A19"/>
    <w:rsid w:val="00012F4B"/>
    <w:rsid w:val="00021432"/>
    <w:rsid w:val="000220A7"/>
    <w:rsid w:val="00033717"/>
    <w:rsid w:val="000607C8"/>
    <w:rsid w:val="0006296A"/>
    <w:rsid w:val="00074F81"/>
    <w:rsid w:val="0008105D"/>
    <w:rsid w:val="00083C0F"/>
    <w:rsid w:val="000979B2"/>
    <w:rsid w:val="000C2D32"/>
    <w:rsid w:val="000C2DB3"/>
    <w:rsid w:val="000C3DB1"/>
    <w:rsid w:val="000D05EB"/>
    <w:rsid w:val="000D7098"/>
    <w:rsid w:val="000F512B"/>
    <w:rsid w:val="00121B98"/>
    <w:rsid w:val="001255F8"/>
    <w:rsid w:val="0019412A"/>
    <w:rsid w:val="001B11AA"/>
    <w:rsid w:val="001F3A02"/>
    <w:rsid w:val="00206EB8"/>
    <w:rsid w:val="00207A47"/>
    <w:rsid w:val="002403AE"/>
    <w:rsid w:val="002732A6"/>
    <w:rsid w:val="0028637F"/>
    <w:rsid w:val="002921A2"/>
    <w:rsid w:val="0029328C"/>
    <w:rsid w:val="00295E34"/>
    <w:rsid w:val="002968EF"/>
    <w:rsid w:val="002B26A5"/>
    <w:rsid w:val="002C4DD1"/>
    <w:rsid w:val="00307648"/>
    <w:rsid w:val="00307C9D"/>
    <w:rsid w:val="0031661D"/>
    <w:rsid w:val="00377B75"/>
    <w:rsid w:val="003876BD"/>
    <w:rsid w:val="00395446"/>
    <w:rsid w:val="003A1442"/>
    <w:rsid w:val="003A75D2"/>
    <w:rsid w:val="003B579A"/>
    <w:rsid w:val="003D2ED5"/>
    <w:rsid w:val="003D4529"/>
    <w:rsid w:val="00403BAF"/>
    <w:rsid w:val="00417135"/>
    <w:rsid w:val="00425291"/>
    <w:rsid w:val="004720C5"/>
    <w:rsid w:val="004857B9"/>
    <w:rsid w:val="004878D0"/>
    <w:rsid w:val="004A6A47"/>
    <w:rsid w:val="004B00A7"/>
    <w:rsid w:val="004C4427"/>
    <w:rsid w:val="004D0B01"/>
    <w:rsid w:val="004E1152"/>
    <w:rsid w:val="00502900"/>
    <w:rsid w:val="005035A4"/>
    <w:rsid w:val="0052757C"/>
    <w:rsid w:val="00540324"/>
    <w:rsid w:val="005502C3"/>
    <w:rsid w:val="00553F23"/>
    <w:rsid w:val="00564992"/>
    <w:rsid w:val="00565AF0"/>
    <w:rsid w:val="00573DC2"/>
    <w:rsid w:val="005875F2"/>
    <w:rsid w:val="005D60A8"/>
    <w:rsid w:val="005E0D07"/>
    <w:rsid w:val="005E68B8"/>
    <w:rsid w:val="005E7E18"/>
    <w:rsid w:val="005F5578"/>
    <w:rsid w:val="00630409"/>
    <w:rsid w:val="006416D8"/>
    <w:rsid w:val="00662E71"/>
    <w:rsid w:val="00683C88"/>
    <w:rsid w:val="006B035E"/>
    <w:rsid w:val="006C572B"/>
    <w:rsid w:val="00725C8F"/>
    <w:rsid w:val="007456E2"/>
    <w:rsid w:val="00757B1F"/>
    <w:rsid w:val="00767C7B"/>
    <w:rsid w:val="007714B5"/>
    <w:rsid w:val="00773846"/>
    <w:rsid w:val="00773BBE"/>
    <w:rsid w:val="00775DB5"/>
    <w:rsid w:val="007768EA"/>
    <w:rsid w:val="00782CC4"/>
    <w:rsid w:val="00791ADF"/>
    <w:rsid w:val="007B735A"/>
    <w:rsid w:val="007C1F9A"/>
    <w:rsid w:val="00815CC3"/>
    <w:rsid w:val="00817B04"/>
    <w:rsid w:val="00823387"/>
    <w:rsid w:val="00863FEA"/>
    <w:rsid w:val="008653A5"/>
    <w:rsid w:val="00880335"/>
    <w:rsid w:val="00885E22"/>
    <w:rsid w:val="008964F9"/>
    <w:rsid w:val="008A4140"/>
    <w:rsid w:val="008B0D99"/>
    <w:rsid w:val="008C16E0"/>
    <w:rsid w:val="008C2265"/>
    <w:rsid w:val="008C6B72"/>
    <w:rsid w:val="008D3712"/>
    <w:rsid w:val="008E3BE3"/>
    <w:rsid w:val="00917FA4"/>
    <w:rsid w:val="00952E15"/>
    <w:rsid w:val="0096677F"/>
    <w:rsid w:val="00974404"/>
    <w:rsid w:val="009816CA"/>
    <w:rsid w:val="009A362A"/>
    <w:rsid w:val="009B303B"/>
    <w:rsid w:val="009B7E73"/>
    <w:rsid w:val="009C21AE"/>
    <w:rsid w:val="009C73F9"/>
    <w:rsid w:val="009E2B80"/>
    <w:rsid w:val="009F316A"/>
    <w:rsid w:val="00A03F42"/>
    <w:rsid w:val="00A33FA0"/>
    <w:rsid w:val="00A35533"/>
    <w:rsid w:val="00A45A7C"/>
    <w:rsid w:val="00A724CA"/>
    <w:rsid w:val="00A73CA0"/>
    <w:rsid w:val="00A86D42"/>
    <w:rsid w:val="00AA323A"/>
    <w:rsid w:val="00AB22A5"/>
    <w:rsid w:val="00AD4C21"/>
    <w:rsid w:val="00AD5053"/>
    <w:rsid w:val="00AE06F1"/>
    <w:rsid w:val="00AE0F08"/>
    <w:rsid w:val="00B02A47"/>
    <w:rsid w:val="00B06053"/>
    <w:rsid w:val="00B06E80"/>
    <w:rsid w:val="00B15348"/>
    <w:rsid w:val="00B65AA6"/>
    <w:rsid w:val="00B75EAB"/>
    <w:rsid w:val="00C05884"/>
    <w:rsid w:val="00C170C4"/>
    <w:rsid w:val="00C32BA4"/>
    <w:rsid w:val="00C40478"/>
    <w:rsid w:val="00C53621"/>
    <w:rsid w:val="00C80E9D"/>
    <w:rsid w:val="00C859B3"/>
    <w:rsid w:val="00CA0376"/>
    <w:rsid w:val="00CB7239"/>
    <w:rsid w:val="00CE4212"/>
    <w:rsid w:val="00CE4A26"/>
    <w:rsid w:val="00CF6727"/>
    <w:rsid w:val="00D129E8"/>
    <w:rsid w:val="00D4345C"/>
    <w:rsid w:val="00D5674D"/>
    <w:rsid w:val="00D64D48"/>
    <w:rsid w:val="00D6591E"/>
    <w:rsid w:val="00D7242C"/>
    <w:rsid w:val="00D7636F"/>
    <w:rsid w:val="00D76D90"/>
    <w:rsid w:val="00D77073"/>
    <w:rsid w:val="00D86714"/>
    <w:rsid w:val="00D87C9E"/>
    <w:rsid w:val="00D94D6C"/>
    <w:rsid w:val="00DA39A6"/>
    <w:rsid w:val="00DA6DA5"/>
    <w:rsid w:val="00DB7FC4"/>
    <w:rsid w:val="00DD2E1E"/>
    <w:rsid w:val="00DD557C"/>
    <w:rsid w:val="00DE4BAC"/>
    <w:rsid w:val="00E24249"/>
    <w:rsid w:val="00E251EB"/>
    <w:rsid w:val="00E34881"/>
    <w:rsid w:val="00E436AD"/>
    <w:rsid w:val="00E441F7"/>
    <w:rsid w:val="00E652DA"/>
    <w:rsid w:val="00E67EF3"/>
    <w:rsid w:val="00E939A0"/>
    <w:rsid w:val="00EA1204"/>
    <w:rsid w:val="00EA5E27"/>
    <w:rsid w:val="00EA7B88"/>
    <w:rsid w:val="00EC595B"/>
    <w:rsid w:val="00EC6A4E"/>
    <w:rsid w:val="00ED25D7"/>
    <w:rsid w:val="00EF4CFC"/>
    <w:rsid w:val="00F045F9"/>
    <w:rsid w:val="00F05285"/>
    <w:rsid w:val="00F2251F"/>
    <w:rsid w:val="00F3574B"/>
    <w:rsid w:val="00F47FDC"/>
    <w:rsid w:val="00F508ED"/>
    <w:rsid w:val="00F741B7"/>
    <w:rsid w:val="00F838D5"/>
    <w:rsid w:val="00F923D9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D3A1"/>
  <w15:docId w15:val="{52212D52-1A57-4666-86E5-B51DB55E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mmarymark1">
    <w:name w:val="summarymark1"/>
    <w:basedOn w:val="DefaultParagraphFont"/>
    <w:rsid w:val="00AD4C21"/>
    <w:rPr>
      <w:b/>
      <w:bC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74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E2"/>
  </w:style>
  <w:style w:type="paragraph" w:styleId="Footer">
    <w:name w:val="footer"/>
    <w:basedOn w:val="Normal"/>
    <w:link w:val="FooterChar"/>
    <w:uiPriority w:val="99"/>
    <w:unhideWhenUsed/>
    <w:rsid w:val="0074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E2"/>
  </w:style>
  <w:style w:type="table" w:styleId="TableGrid">
    <w:name w:val="Table Grid"/>
    <w:basedOn w:val="TableNormal"/>
    <w:rsid w:val="0074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D78-1C2E-4317-A7A0-32436A71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Marija Pišonić</cp:lastModifiedBy>
  <cp:revision>13</cp:revision>
  <cp:lastPrinted>2020-03-04T08:23:00Z</cp:lastPrinted>
  <dcterms:created xsi:type="dcterms:W3CDTF">2020-03-17T12:49:00Z</dcterms:created>
  <dcterms:modified xsi:type="dcterms:W3CDTF">2020-03-17T13:50:00Z</dcterms:modified>
</cp:coreProperties>
</file>